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9CAB2" w14:textId="77777777" w:rsidR="00D13CBA" w:rsidRDefault="00D13CBA" w:rsidP="00D13CBA"/>
    <w:p w14:paraId="570EF460" w14:textId="77777777" w:rsidR="00086A09" w:rsidRDefault="00086A09" w:rsidP="00D13CBA"/>
    <w:p w14:paraId="7229A361" w14:textId="77777777" w:rsidR="00086A09" w:rsidRDefault="00086A09" w:rsidP="00D13CBA"/>
    <w:p w14:paraId="06125119" w14:textId="77777777" w:rsidR="00086A09" w:rsidRDefault="00086A09" w:rsidP="00D13CBA"/>
    <w:p w14:paraId="18843627" w14:textId="77777777" w:rsidR="00086A09" w:rsidRPr="00086A09" w:rsidRDefault="00086A09" w:rsidP="00D13CBA">
      <w:pPr>
        <w:rPr>
          <w:sz w:val="56"/>
          <w:szCs w:val="56"/>
        </w:rPr>
      </w:pPr>
    </w:p>
    <w:p w14:paraId="7AE37A2B" w14:textId="77777777" w:rsidR="00086A09" w:rsidRDefault="00086A09" w:rsidP="00C60F4E">
      <w:pPr>
        <w:pStyle w:val="Title"/>
        <w:spacing w:line="360" w:lineRule="auto"/>
        <w:rPr>
          <w:rFonts w:ascii="Century Gothic" w:hAnsi="Century Gothic"/>
          <w:b/>
          <w:bCs/>
          <w:color w:val="153D63" w:themeColor="text2" w:themeTint="E6"/>
          <w:spacing w:val="10"/>
          <w:sz w:val="28"/>
          <w:szCs w:val="28"/>
        </w:rPr>
      </w:pPr>
    </w:p>
    <w:p w14:paraId="6BCAF4B1" w14:textId="658D5ADB" w:rsidR="00086A09" w:rsidRPr="00086A09" w:rsidRDefault="00086A09" w:rsidP="00C60F4E">
      <w:pPr>
        <w:pStyle w:val="Title"/>
        <w:spacing w:line="360" w:lineRule="auto"/>
        <w:rPr>
          <w:rFonts w:ascii="Century Gothic" w:hAnsi="Century Gothic"/>
          <w:b/>
          <w:bCs/>
          <w:color w:val="153D63" w:themeColor="text2" w:themeTint="E6"/>
          <w:spacing w:val="10"/>
          <w:sz w:val="28"/>
          <w:szCs w:val="28"/>
        </w:rPr>
      </w:pPr>
      <w:r w:rsidRPr="00086A09">
        <w:rPr>
          <w:rFonts w:ascii="Century Gothic" w:hAnsi="Century Gothic"/>
          <w:b/>
          <w:bCs/>
          <w:color w:val="153D63" w:themeColor="text2" w:themeTint="E6"/>
          <w:spacing w:val="10"/>
          <w:sz w:val="28"/>
          <w:szCs w:val="28"/>
        </w:rPr>
        <w:t xml:space="preserve">STAGE THREE REVIEW </w:t>
      </w:r>
    </w:p>
    <w:p w14:paraId="7986F3D5" w14:textId="113ECDC1" w:rsidR="00E129F2" w:rsidRDefault="00257FA9" w:rsidP="00086A09">
      <w:pPr>
        <w:pStyle w:val="Title"/>
        <w:spacing w:after="0"/>
        <w:rPr>
          <w:rFonts w:ascii="Century Gothic" w:hAnsi="Century Gothic"/>
          <w:b/>
          <w:bCs/>
          <w:sz w:val="72"/>
          <w:szCs w:val="72"/>
        </w:rPr>
      </w:pPr>
      <w:r>
        <w:rPr>
          <w:rFonts w:ascii="Century Gothic" w:eastAsia="Yu Gothic Light" w:hAnsi="Century Gothic" w:cs="Times New Roman"/>
          <w:b/>
          <w:bCs/>
          <w:noProof/>
          <w:sz w:val="72"/>
          <w:szCs w:val="72"/>
        </w:rPr>
        <w:drawing>
          <wp:anchor distT="0" distB="0" distL="114300" distR="114300" simplePos="0" relativeHeight="251659264" behindDoc="1" locked="0" layoutInCell="1" allowOverlap="1" wp14:anchorId="18874636" wp14:editId="09533B91">
            <wp:simplePos x="0" y="0"/>
            <wp:positionH relativeFrom="page">
              <wp:align>left</wp:align>
            </wp:positionH>
            <wp:positionV relativeFrom="paragraph">
              <wp:posOffset>2965211</wp:posOffset>
            </wp:positionV>
            <wp:extent cx="7569200" cy="3068320"/>
            <wp:effectExtent l="0" t="0" r="0" b="0"/>
            <wp:wrapThrough wrapText="bothSides">
              <wp:wrapPolygon edited="0">
                <wp:start x="0" y="0"/>
                <wp:lineTo x="0" y="21457"/>
                <wp:lineTo x="21528" y="21457"/>
                <wp:lineTo x="21528" y="0"/>
                <wp:lineTo x="0" y="0"/>
              </wp:wrapPolygon>
            </wp:wrapThrough>
            <wp:docPr id="2039254285" name="Picture 1" descr="The Edinburgh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4285" name="Picture 1" descr="The Edinburgh skyline"/>
                    <pic:cNvPicPr/>
                  </pic:nvPicPr>
                  <pic:blipFill rotWithShape="1">
                    <a:blip r:embed="rId8" cstate="print">
                      <a:extLst>
                        <a:ext uri="{28A0092B-C50C-407E-A947-70E740481C1C}">
                          <a14:useLocalDpi xmlns:a14="http://schemas.microsoft.com/office/drawing/2010/main" val="0"/>
                        </a:ext>
                      </a:extLst>
                    </a:blip>
                    <a:srcRect t="6452" b="32790"/>
                    <a:stretch>
                      <a:fillRect/>
                    </a:stretch>
                  </pic:blipFill>
                  <pic:spPr bwMode="auto">
                    <a:xfrm>
                      <a:off x="0" y="0"/>
                      <a:ext cx="7569200" cy="306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B05" w:rsidRPr="00086A09">
        <w:rPr>
          <w:rFonts w:ascii="Century Gothic" w:hAnsi="Century Gothic"/>
          <w:b/>
          <w:bCs/>
          <w:sz w:val="72"/>
          <w:szCs w:val="72"/>
        </w:rPr>
        <w:t xml:space="preserve">Feedback and </w:t>
      </w:r>
      <w:r w:rsidR="00086A09" w:rsidRPr="00086A09">
        <w:rPr>
          <w:rFonts w:ascii="Century Gothic" w:hAnsi="Century Gothic"/>
          <w:b/>
          <w:bCs/>
          <w:sz w:val="72"/>
          <w:szCs w:val="72"/>
        </w:rPr>
        <w:br/>
      </w:r>
      <w:r w:rsidR="007D5B05" w:rsidRPr="00086A09">
        <w:rPr>
          <w:rFonts w:ascii="Century Gothic" w:hAnsi="Century Gothic"/>
          <w:b/>
          <w:bCs/>
          <w:sz w:val="72"/>
          <w:szCs w:val="72"/>
        </w:rPr>
        <w:t>Recommendations</w:t>
      </w:r>
    </w:p>
    <w:p w14:paraId="275D550B" w14:textId="77777777" w:rsidR="003F0805" w:rsidRDefault="003F0805" w:rsidP="003F0805">
      <w:pPr>
        <w:rPr>
          <w:rFonts w:ascii="Century Gothic" w:hAnsi="Century Gothic"/>
          <w:sz w:val="28"/>
          <w:szCs w:val="28"/>
        </w:rPr>
      </w:pPr>
    </w:p>
    <w:p w14:paraId="7BCCE45B" w14:textId="7E4BCB45" w:rsidR="00AB2B10" w:rsidRDefault="003F0805" w:rsidP="003F0805">
      <w:pPr>
        <w:rPr>
          <w:rFonts w:ascii="Century Gothic" w:hAnsi="Century Gothic"/>
          <w:b/>
          <w:bCs/>
          <w:sz w:val="28"/>
          <w:szCs w:val="28"/>
        </w:rPr>
      </w:pPr>
      <w:r w:rsidRPr="003F0805">
        <w:rPr>
          <w:rFonts w:ascii="Century Gothic" w:hAnsi="Century Gothic"/>
          <w:b/>
          <w:bCs/>
          <w:sz w:val="28"/>
          <w:szCs w:val="28"/>
        </w:rPr>
        <w:t>March 2026</w:t>
      </w:r>
    </w:p>
    <w:p w14:paraId="03026E29" w14:textId="77777777" w:rsidR="003F0805" w:rsidRPr="00217D1F" w:rsidRDefault="003F0805" w:rsidP="003F0805">
      <w:pPr>
        <w:rPr>
          <w:sz w:val="44"/>
          <w:szCs w:val="40"/>
        </w:rPr>
      </w:pPr>
    </w:p>
    <w:p w14:paraId="725AA5DA" w14:textId="77777777" w:rsidR="00B97855" w:rsidRDefault="005F1570" w:rsidP="008C0AE3">
      <w:pPr>
        <w:pStyle w:val="Heading1"/>
        <w:rPr>
          <w:noProof/>
        </w:rPr>
      </w:pPr>
      <w:bookmarkStart w:id="0" w:name="_Toc222143359"/>
      <w:bookmarkStart w:id="1" w:name="_Toc222486244"/>
      <w:bookmarkStart w:id="2" w:name="_Toc224132480"/>
      <w:bookmarkStart w:id="3" w:name="_Toc224132567"/>
      <w:bookmarkStart w:id="4" w:name="_Toc224133959"/>
      <w:r>
        <w:lastRenderedPageBreak/>
        <w:t>Table of contents</w:t>
      </w:r>
      <w:bookmarkEnd w:id="0"/>
      <w:bookmarkEnd w:id="1"/>
      <w:bookmarkEnd w:id="2"/>
      <w:bookmarkEnd w:id="3"/>
      <w:bookmarkEnd w:id="4"/>
      <w:r w:rsidR="008C0AE3">
        <w:rPr>
          <w:color w:val="0F4761" w:themeColor="accent1" w:themeShade="BF"/>
        </w:rPr>
        <w:fldChar w:fldCharType="begin"/>
      </w:r>
      <w:r w:rsidR="008C0AE3">
        <w:rPr>
          <w:color w:val="0F4761" w:themeColor="accent1" w:themeShade="BF"/>
        </w:rPr>
        <w:instrText xml:space="preserve"> TOC \o "1-2" \h \z \u </w:instrText>
      </w:r>
      <w:r w:rsidR="008C0AE3">
        <w:rPr>
          <w:color w:val="0F4761" w:themeColor="accent1" w:themeShade="BF"/>
        </w:rPr>
        <w:fldChar w:fldCharType="separate"/>
      </w:r>
    </w:p>
    <w:p w14:paraId="02A7BC6B" w14:textId="0734C07A" w:rsidR="00B97855" w:rsidRDefault="00B97855">
      <w:pPr>
        <w:pStyle w:val="TOC1"/>
        <w:tabs>
          <w:tab w:val="right" w:leader="dot" w:pos="9016"/>
        </w:tabs>
        <w:rPr>
          <w:rFonts w:asciiTheme="minorHAnsi" w:eastAsiaTheme="minorEastAsia" w:hAnsiTheme="minorHAnsi"/>
          <w:noProof/>
          <w:szCs w:val="24"/>
          <w:lang w:eastAsia="en-GB"/>
        </w:rPr>
      </w:pPr>
      <w:hyperlink w:anchor="_Toc224133960" w:history="1">
        <w:r w:rsidRPr="00514E69">
          <w:rPr>
            <w:rStyle w:val="Hyperlink"/>
            <w:noProof/>
          </w:rPr>
          <w:t>Introduction</w:t>
        </w:r>
        <w:r>
          <w:rPr>
            <w:noProof/>
            <w:webHidden/>
          </w:rPr>
          <w:tab/>
        </w:r>
        <w:r>
          <w:rPr>
            <w:noProof/>
            <w:webHidden/>
          </w:rPr>
          <w:fldChar w:fldCharType="begin"/>
        </w:r>
        <w:r>
          <w:rPr>
            <w:noProof/>
            <w:webHidden/>
          </w:rPr>
          <w:instrText xml:space="preserve"> PAGEREF _Toc224133960 \h </w:instrText>
        </w:r>
        <w:r>
          <w:rPr>
            <w:noProof/>
            <w:webHidden/>
          </w:rPr>
        </w:r>
        <w:r>
          <w:rPr>
            <w:noProof/>
            <w:webHidden/>
          </w:rPr>
          <w:fldChar w:fldCharType="separate"/>
        </w:r>
        <w:r w:rsidR="00EB2120">
          <w:rPr>
            <w:noProof/>
            <w:webHidden/>
          </w:rPr>
          <w:t>1</w:t>
        </w:r>
        <w:r>
          <w:rPr>
            <w:noProof/>
            <w:webHidden/>
          </w:rPr>
          <w:fldChar w:fldCharType="end"/>
        </w:r>
      </w:hyperlink>
    </w:p>
    <w:p w14:paraId="77F41408" w14:textId="695B1117" w:rsidR="00B97855" w:rsidRDefault="00B97855">
      <w:pPr>
        <w:pStyle w:val="TOC1"/>
        <w:tabs>
          <w:tab w:val="right" w:leader="dot" w:pos="9016"/>
        </w:tabs>
        <w:rPr>
          <w:rFonts w:asciiTheme="minorHAnsi" w:eastAsiaTheme="minorEastAsia" w:hAnsiTheme="minorHAnsi"/>
          <w:noProof/>
          <w:szCs w:val="24"/>
          <w:lang w:eastAsia="en-GB"/>
        </w:rPr>
      </w:pPr>
      <w:hyperlink w:anchor="_Toc224133961" w:history="1">
        <w:r w:rsidRPr="00514E69">
          <w:rPr>
            <w:rStyle w:val="Hyperlink"/>
            <w:noProof/>
          </w:rPr>
          <w:t>Summary of respondents</w:t>
        </w:r>
        <w:r>
          <w:rPr>
            <w:noProof/>
            <w:webHidden/>
          </w:rPr>
          <w:tab/>
        </w:r>
        <w:r>
          <w:rPr>
            <w:noProof/>
            <w:webHidden/>
          </w:rPr>
          <w:fldChar w:fldCharType="begin"/>
        </w:r>
        <w:r>
          <w:rPr>
            <w:noProof/>
            <w:webHidden/>
          </w:rPr>
          <w:instrText xml:space="preserve"> PAGEREF _Toc224133961 \h </w:instrText>
        </w:r>
        <w:r>
          <w:rPr>
            <w:noProof/>
            <w:webHidden/>
          </w:rPr>
        </w:r>
        <w:r>
          <w:rPr>
            <w:noProof/>
            <w:webHidden/>
          </w:rPr>
          <w:fldChar w:fldCharType="separate"/>
        </w:r>
        <w:r w:rsidR="00EB2120">
          <w:rPr>
            <w:noProof/>
            <w:webHidden/>
          </w:rPr>
          <w:t>1</w:t>
        </w:r>
        <w:r>
          <w:rPr>
            <w:noProof/>
            <w:webHidden/>
          </w:rPr>
          <w:fldChar w:fldCharType="end"/>
        </w:r>
      </w:hyperlink>
    </w:p>
    <w:p w14:paraId="69B17BD4" w14:textId="6ADDEF4A" w:rsidR="00B97855" w:rsidRDefault="00B97855">
      <w:pPr>
        <w:pStyle w:val="TOC1"/>
        <w:tabs>
          <w:tab w:val="right" w:leader="dot" w:pos="9016"/>
        </w:tabs>
        <w:rPr>
          <w:rFonts w:asciiTheme="minorHAnsi" w:eastAsiaTheme="minorEastAsia" w:hAnsiTheme="minorHAnsi"/>
          <w:noProof/>
          <w:szCs w:val="24"/>
          <w:lang w:eastAsia="en-GB"/>
        </w:rPr>
      </w:pPr>
      <w:hyperlink w:anchor="_Toc224133962" w:history="1">
        <w:r w:rsidRPr="00514E69">
          <w:rPr>
            <w:rStyle w:val="Hyperlink"/>
            <w:noProof/>
          </w:rPr>
          <w:t>Section One: Setting the Scene</w:t>
        </w:r>
        <w:r>
          <w:rPr>
            <w:noProof/>
            <w:webHidden/>
          </w:rPr>
          <w:tab/>
        </w:r>
        <w:r>
          <w:rPr>
            <w:noProof/>
            <w:webHidden/>
          </w:rPr>
          <w:fldChar w:fldCharType="begin"/>
        </w:r>
        <w:r>
          <w:rPr>
            <w:noProof/>
            <w:webHidden/>
          </w:rPr>
          <w:instrText xml:space="preserve"> PAGEREF _Toc224133962 \h </w:instrText>
        </w:r>
        <w:r>
          <w:rPr>
            <w:noProof/>
            <w:webHidden/>
          </w:rPr>
        </w:r>
        <w:r>
          <w:rPr>
            <w:noProof/>
            <w:webHidden/>
          </w:rPr>
          <w:fldChar w:fldCharType="separate"/>
        </w:r>
        <w:r w:rsidR="00EB2120">
          <w:rPr>
            <w:noProof/>
            <w:webHidden/>
          </w:rPr>
          <w:t>3</w:t>
        </w:r>
        <w:r>
          <w:rPr>
            <w:noProof/>
            <w:webHidden/>
          </w:rPr>
          <w:fldChar w:fldCharType="end"/>
        </w:r>
      </w:hyperlink>
    </w:p>
    <w:p w14:paraId="58E86DC6" w14:textId="14F3F303" w:rsidR="00B97855" w:rsidRDefault="00B97855">
      <w:pPr>
        <w:pStyle w:val="TOC2"/>
        <w:rPr>
          <w:rFonts w:asciiTheme="minorHAnsi" w:eastAsiaTheme="minorEastAsia" w:hAnsiTheme="minorHAnsi"/>
          <w:color w:val="auto"/>
          <w:szCs w:val="24"/>
          <w:lang w:eastAsia="en-GB"/>
        </w:rPr>
      </w:pPr>
      <w:hyperlink w:anchor="_Toc224133963" w:history="1">
        <w:r w:rsidRPr="00514E69">
          <w:rPr>
            <w:rStyle w:val="Hyperlink"/>
          </w:rPr>
          <w:t>Aims and principles of the personal insolvency regimes</w:t>
        </w:r>
        <w:r>
          <w:rPr>
            <w:webHidden/>
          </w:rPr>
          <w:tab/>
        </w:r>
        <w:r>
          <w:rPr>
            <w:webHidden/>
          </w:rPr>
          <w:fldChar w:fldCharType="begin"/>
        </w:r>
        <w:r>
          <w:rPr>
            <w:webHidden/>
          </w:rPr>
          <w:instrText xml:space="preserve"> PAGEREF _Toc224133963 \h </w:instrText>
        </w:r>
        <w:r>
          <w:rPr>
            <w:webHidden/>
          </w:rPr>
        </w:r>
        <w:r>
          <w:rPr>
            <w:webHidden/>
          </w:rPr>
          <w:fldChar w:fldCharType="separate"/>
        </w:r>
        <w:r w:rsidR="00EB2120">
          <w:rPr>
            <w:webHidden/>
          </w:rPr>
          <w:t>3</w:t>
        </w:r>
        <w:r>
          <w:rPr>
            <w:webHidden/>
          </w:rPr>
          <w:fldChar w:fldCharType="end"/>
        </w:r>
      </w:hyperlink>
    </w:p>
    <w:p w14:paraId="67C82523" w14:textId="2FF93C01" w:rsidR="00B97855" w:rsidRDefault="00B97855">
      <w:pPr>
        <w:pStyle w:val="TOC1"/>
        <w:tabs>
          <w:tab w:val="right" w:leader="dot" w:pos="9016"/>
        </w:tabs>
        <w:rPr>
          <w:rFonts w:asciiTheme="minorHAnsi" w:eastAsiaTheme="minorEastAsia" w:hAnsiTheme="minorHAnsi"/>
          <w:noProof/>
          <w:szCs w:val="24"/>
          <w:lang w:eastAsia="en-GB"/>
        </w:rPr>
      </w:pPr>
      <w:hyperlink w:anchor="_Toc224133964" w:history="1">
        <w:r w:rsidRPr="00514E69">
          <w:rPr>
            <w:rStyle w:val="Hyperlink"/>
            <w:noProof/>
          </w:rPr>
          <w:t>Section Two: Incremental improvements to the current solutions</w:t>
        </w:r>
        <w:r>
          <w:rPr>
            <w:noProof/>
            <w:webHidden/>
          </w:rPr>
          <w:tab/>
        </w:r>
        <w:r>
          <w:rPr>
            <w:noProof/>
            <w:webHidden/>
          </w:rPr>
          <w:fldChar w:fldCharType="begin"/>
        </w:r>
        <w:r>
          <w:rPr>
            <w:noProof/>
            <w:webHidden/>
          </w:rPr>
          <w:instrText xml:space="preserve"> PAGEREF _Toc224133964 \h </w:instrText>
        </w:r>
        <w:r>
          <w:rPr>
            <w:noProof/>
            <w:webHidden/>
          </w:rPr>
        </w:r>
        <w:r>
          <w:rPr>
            <w:noProof/>
            <w:webHidden/>
          </w:rPr>
          <w:fldChar w:fldCharType="separate"/>
        </w:r>
        <w:r w:rsidR="00EB2120">
          <w:rPr>
            <w:noProof/>
            <w:webHidden/>
          </w:rPr>
          <w:t>7</w:t>
        </w:r>
        <w:r>
          <w:rPr>
            <w:noProof/>
            <w:webHidden/>
          </w:rPr>
          <w:fldChar w:fldCharType="end"/>
        </w:r>
      </w:hyperlink>
    </w:p>
    <w:p w14:paraId="04459240" w14:textId="7A5A6F49" w:rsidR="00B97855" w:rsidRDefault="00B97855">
      <w:pPr>
        <w:pStyle w:val="TOC2"/>
        <w:rPr>
          <w:rFonts w:asciiTheme="minorHAnsi" w:eastAsiaTheme="minorEastAsia" w:hAnsiTheme="minorHAnsi"/>
          <w:color w:val="auto"/>
          <w:szCs w:val="24"/>
          <w:lang w:eastAsia="en-GB"/>
        </w:rPr>
      </w:pPr>
      <w:hyperlink w:anchor="_Toc224133965" w:history="1">
        <w:r w:rsidRPr="00514E69">
          <w:rPr>
            <w:rStyle w:val="Hyperlink"/>
          </w:rPr>
          <w:t>Better joining up the solutions</w:t>
        </w:r>
        <w:r>
          <w:rPr>
            <w:webHidden/>
          </w:rPr>
          <w:tab/>
        </w:r>
        <w:r>
          <w:rPr>
            <w:webHidden/>
          </w:rPr>
          <w:fldChar w:fldCharType="begin"/>
        </w:r>
        <w:r>
          <w:rPr>
            <w:webHidden/>
          </w:rPr>
          <w:instrText xml:space="preserve"> PAGEREF _Toc224133965 \h </w:instrText>
        </w:r>
        <w:r>
          <w:rPr>
            <w:webHidden/>
          </w:rPr>
        </w:r>
        <w:r>
          <w:rPr>
            <w:webHidden/>
          </w:rPr>
          <w:fldChar w:fldCharType="separate"/>
        </w:r>
        <w:r w:rsidR="00EB2120">
          <w:rPr>
            <w:webHidden/>
          </w:rPr>
          <w:t>7</w:t>
        </w:r>
        <w:r>
          <w:rPr>
            <w:webHidden/>
          </w:rPr>
          <w:fldChar w:fldCharType="end"/>
        </w:r>
      </w:hyperlink>
    </w:p>
    <w:p w14:paraId="7C084F41" w14:textId="46E830F8" w:rsidR="00B97855" w:rsidRDefault="00B97855">
      <w:pPr>
        <w:pStyle w:val="TOC2"/>
        <w:rPr>
          <w:rFonts w:asciiTheme="minorHAnsi" w:eastAsiaTheme="minorEastAsia" w:hAnsiTheme="minorHAnsi"/>
          <w:color w:val="auto"/>
          <w:szCs w:val="24"/>
          <w:lang w:eastAsia="en-GB"/>
        </w:rPr>
      </w:pPr>
      <w:hyperlink w:anchor="_Toc224133966" w:history="1">
        <w:r w:rsidRPr="00514E69">
          <w:rPr>
            <w:rStyle w:val="Hyperlink"/>
          </w:rPr>
          <w:t>Minimal Asset Process (MAP)</w:t>
        </w:r>
        <w:r>
          <w:rPr>
            <w:webHidden/>
          </w:rPr>
          <w:tab/>
        </w:r>
        <w:r>
          <w:rPr>
            <w:webHidden/>
          </w:rPr>
          <w:fldChar w:fldCharType="begin"/>
        </w:r>
        <w:r>
          <w:rPr>
            <w:webHidden/>
          </w:rPr>
          <w:instrText xml:space="preserve"> PAGEREF _Toc224133966 \h </w:instrText>
        </w:r>
        <w:r>
          <w:rPr>
            <w:webHidden/>
          </w:rPr>
        </w:r>
        <w:r>
          <w:rPr>
            <w:webHidden/>
          </w:rPr>
          <w:fldChar w:fldCharType="separate"/>
        </w:r>
        <w:r w:rsidR="00EB2120">
          <w:rPr>
            <w:webHidden/>
          </w:rPr>
          <w:t>11</w:t>
        </w:r>
        <w:r>
          <w:rPr>
            <w:webHidden/>
          </w:rPr>
          <w:fldChar w:fldCharType="end"/>
        </w:r>
      </w:hyperlink>
    </w:p>
    <w:p w14:paraId="65D55EAE" w14:textId="5C2AD955" w:rsidR="00B97855" w:rsidRDefault="00B97855">
      <w:pPr>
        <w:pStyle w:val="TOC2"/>
        <w:rPr>
          <w:rFonts w:asciiTheme="minorHAnsi" w:eastAsiaTheme="minorEastAsia" w:hAnsiTheme="minorHAnsi"/>
          <w:color w:val="auto"/>
          <w:szCs w:val="24"/>
          <w:lang w:eastAsia="en-GB"/>
        </w:rPr>
      </w:pPr>
      <w:hyperlink w:anchor="_Toc224133967" w:history="1">
        <w:r w:rsidRPr="00514E69">
          <w:rPr>
            <w:rStyle w:val="Hyperlink"/>
          </w:rPr>
          <w:t>Interest, fees and charges in a Debt Payment Programme</w:t>
        </w:r>
        <w:r>
          <w:rPr>
            <w:webHidden/>
          </w:rPr>
          <w:tab/>
        </w:r>
        <w:r>
          <w:rPr>
            <w:webHidden/>
          </w:rPr>
          <w:fldChar w:fldCharType="begin"/>
        </w:r>
        <w:r>
          <w:rPr>
            <w:webHidden/>
          </w:rPr>
          <w:instrText xml:space="preserve"> PAGEREF _Toc224133967 \h </w:instrText>
        </w:r>
        <w:r>
          <w:rPr>
            <w:webHidden/>
          </w:rPr>
        </w:r>
        <w:r>
          <w:rPr>
            <w:webHidden/>
          </w:rPr>
          <w:fldChar w:fldCharType="separate"/>
        </w:r>
        <w:r w:rsidR="00EB2120">
          <w:rPr>
            <w:webHidden/>
          </w:rPr>
          <w:t>13</w:t>
        </w:r>
        <w:r>
          <w:rPr>
            <w:webHidden/>
          </w:rPr>
          <w:fldChar w:fldCharType="end"/>
        </w:r>
      </w:hyperlink>
    </w:p>
    <w:p w14:paraId="459E32F8" w14:textId="3596ABD6" w:rsidR="00B97855" w:rsidRDefault="00B97855">
      <w:pPr>
        <w:pStyle w:val="TOC2"/>
        <w:rPr>
          <w:rFonts w:asciiTheme="minorHAnsi" w:eastAsiaTheme="minorEastAsia" w:hAnsiTheme="minorHAnsi"/>
          <w:color w:val="auto"/>
          <w:szCs w:val="24"/>
          <w:lang w:eastAsia="en-GB"/>
        </w:rPr>
      </w:pPr>
      <w:hyperlink w:anchor="_Toc224133968" w:history="1">
        <w:r w:rsidRPr="00514E69">
          <w:rPr>
            <w:rStyle w:val="Hyperlink"/>
          </w:rPr>
          <w:t>Setting affordable repayments</w:t>
        </w:r>
        <w:r>
          <w:rPr>
            <w:webHidden/>
          </w:rPr>
          <w:tab/>
        </w:r>
        <w:r>
          <w:rPr>
            <w:webHidden/>
          </w:rPr>
          <w:fldChar w:fldCharType="begin"/>
        </w:r>
        <w:r>
          <w:rPr>
            <w:webHidden/>
          </w:rPr>
          <w:instrText xml:space="preserve"> PAGEREF _Toc224133968 \h </w:instrText>
        </w:r>
        <w:r>
          <w:rPr>
            <w:webHidden/>
          </w:rPr>
        </w:r>
        <w:r>
          <w:rPr>
            <w:webHidden/>
          </w:rPr>
          <w:fldChar w:fldCharType="separate"/>
        </w:r>
        <w:r w:rsidR="00EB2120">
          <w:rPr>
            <w:webHidden/>
          </w:rPr>
          <w:t>14</w:t>
        </w:r>
        <w:r>
          <w:rPr>
            <w:webHidden/>
          </w:rPr>
          <w:fldChar w:fldCharType="end"/>
        </w:r>
      </w:hyperlink>
    </w:p>
    <w:p w14:paraId="6116344D" w14:textId="17004503" w:rsidR="00B97855" w:rsidRDefault="00B97855">
      <w:pPr>
        <w:pStyle w:val="TOC2"/>
        <w:rPr>
          <w:rFonts w:asciiTheme="minorHAnsi" w:eastAsiaTheme="minorEastAsia" w:hAnsiTheme="minorHAnsi"/>
          <w:color w:val="auto"/>
          <w:szCs w:val="24"/>
          <w:lang w:eastAsia="en-GB"/>
        </w:rPr>
      </w:pPr>
      <w:hyperlink w:anchor="_Toc224133969" w:history="1">
        <w:r w:rsidRPr="00514E69">
          <w:rPr>
            <w:rStyle w:val="Hyperlink"/>
          </w:rPr>
          <w:t>Allocating any increase in income during insolvency</w:t>
        </w:r>
        <w:r>
          <w:rPr>
            <w:webHidden/>
          </w:rPr>
          <w:tab/>
        </w:r>
        <w:r>
          <w:rPr>
            <w:webHidden/>
          </w:rPr>
          <w:fldChar w:fldCharType="begin"/>
        </w:r>
        <w:r>
          <w:rPr>
            <w:webHidden/>
          </w:rPr>
          <w:instrText xml:space="preserve"> PAGEREF _Toc224133969 \h </w:instrText>
        </w:r>
        <w:r>
          <w:rPr>
            <w:webHidden/>
          </w:rPr>
        </w:r>
        <w:r>
          <w:rPr>
            <w:webHidden/>
          </w:rPr>
          <w:fldChar w:fldCharType="separate"/>
        </w:r>
        <w:r w:rsidR="00EB2120">
          <w:rPr>
            <w:webHidden/>
          </w:rPr>
          <w:t>16</w:t>
        </w:r>
        <w:r>
          <w:rPr>
            <w:webHidden/>
          </w:rPr>
          <w:fldChar w:fldCharType="end"/>
        </w:r>
      </w:hyperlink>
    </w:p>
    <w:p w14:paraId="2BE15081" w14:textId="664E828B" w:rsidR="00B97855" w:rsidRDefault="00B97855">
      <w:pPr>
        <w:pStyle w:val="TOC2"/>
        <w:rPr>
          <w:rFonts w:asciiTheme="minorHAnsi" w:eastAsiaTheme="minorEastAsia" w:hAnsiTheme="minorHAnsi"/>
          <w:color w:val="auto"/>
          <w:szCs w:val="24"/>
          <w:lang w:eastAsia="en-GB"/>
        </w:rPr>
      </w:pPr>
      <w:hyperlink w:anchor="_Toc224133970" w:history="1">
        <w:r w:rsidRPr="00514E69">
          <w:rPr>
            <w:rStyle w:val="Hyperlink"/>
          </w:rPr>
          <w:t>Treatment of assets</w:t>
        </w:r>
        <w:r>
          <w:rPr>
            <w:webHidden/>
          </w:rPr>
          <w:tab/>
        </w:r>
        <w:r>
          <w:rPr>
            <w:webHidden/>
          </w:rPr>
          <w:fldChar w:fldCharType="begin"/>
        </w:r>
        <w:r>
          <w:rPr>
            <w:webHidden/>
          </w:rPr>
          <w:instrText xml:space="preserve"> PAGEREF _Toc224133970 \h </w:instrText>
        </w:r>
        <w:r>
          <w:rPr>
            <w:webHidden/>
          </w:rPr>
        </w:r>
        <w:r>
          <w:rPr>
            <w:webHidden/>
          </w:rPr>
          <w:fldChar w:fldCharType="separate"/>
        </w:r>
        <w:r w:rsidR="00EB2120">
          <w:rPr>
            <w:webHidden/>
          </w:rPr>
          <w:t>17</w:t>
        </w:r>
        <w:r>
          <w:rPr>
            <w:webHidden/>
          </w:rPr>
          <w:fldChar w:fldCharType="end"/>
        </w:r>
      </w:hyperlink>
    </w:p>
    <w:p w14:paraId="7DDA393B" w14:textId="29D87226" w:rsidR="00B97855" w:rsidRDefault="00B97855">
      <w:pPr>
        <w:pStyle w:val="TOC2"/>
        <w:rPr>
          <w:rFonts w:asciiTheme="minorHAnsi" w:eastAsiaTheme="minorEastAsia" w:hAnsiTheme="minorHAnsi"/>
          <w:color w:val="auto"/>
          <w:szCs w:val="24"/>
          <w:lang w:eastAsia="en-GB"/>
        </w:rPr>
      </w:pPr>
      <w:hyperlink w:anchor="_Toc224133971" w:history="1">
        <w:r w:rsidRPr="00514E69">
          <w:rPr>
            <w:rStyle w:val="Hyperlink"/>
          </w:rPr>
          <w:t>Regular review of the system</w:t>
        </w:r>
        <w:r>
          <w:rPr>
            <w:webHidden/>
          </w:rPr>
          <w:tab/>
        </w:r>
        <w:r>
          <w:rPr>
            <w:webHidden/>
          </w:rPr>
          <w:fldChar w:fldCharType="begin"/>
        </w:r>
        <w:r>
          <w:rPr>
            <w:webHidden/>
          </w:rPr>
          <w:instrText xml:space="preserve"> PAGEREF _Toc224133971 \h </w:instrText>
        </w:r>
        <w:r>
          <w:rPr>
            <w:webHidden/>
          </w:rPr>
        </w:r>
        <w:r>
          <w:rPr>
            <w:webHidden/>
          </w:rPr>
          <w:fldChar w:fldCharType="separate"/>
        </w:r>
        <w:r w:rsidR="00EB2120">
          <w:rPr>
            <w:webHidden/>
          </w:rPr>
          <w:t>21</w:t>
        </w:r>
        <w:r>
          <w:rPr>
            <w:webHidden/>
          </w:rPr>
          <w:fldChar w:fldCharType="end"/>
        </w:r>
      </w:hyperlink>
    </w:p>
    <w:p w14:paraId="37D27A81" w14:textId="7A9B253D" w:rsidR="00B97855" w:rsidRDefault="00B97855">
      <w:pPr>
        <w:pStyle w:val="TOC1"/>
        <w:tabs>
          <w:tab w:val="right" w:leader="dot" w:pos="9016"/>
        </w:tabs>
        <w:rPr>
          <w:rFonts w:asciiTheme="minorHAnsi" w:eastAsiaTheme="minorEastAsia" w:hAnsiTheme="minorHAnsi"/>
          <w:noProof/>
          <w:szCs w:val="24"/>
          <w:lang w:eastAsia="en-GB"/>
        </w:rPr>
      </w:pPr>
      <w:hyperlink w:anchor="_Toc224133972" w:history="1">
        <w:r w:rsidRPr="00514E69">
          <w:rPr>
            <w:rStyle w:val="Hyperlink"/>
            <w:noProof/>
          </w:rPr>
          <w:t>Section Three: Insolvency in a wider social policy context</w:t>
        </w:r>
        <w:r>
          <w:rPr>
            <w:noProof/>
            <w:webHidden/>
          </w:rPr>
          <w:tab/>
        </w:r>
        <w:r>
          <w:rPr>
            <w:noProof/>
            <w:webHidden/>
          </w:rPr>
          <w:fldChar w:fldCharType="begin"/>
        </w:r>
        <w:r>
          <w:rPr>
            <w:noProof/>
            <w:webHidden/>
          </w:rPr>
          <w:instrText xml:space="preserve"> PAGEREF _Toc224133972 \h </w:instrText>
        </w:r>
        <w:r>
          <w:rPr>
            <w:noProof/>
            <w:webHidden/>
          </w:rPr>
        </w:r>
        <w:r>
          <w:rPr>
            <w:noProof/>
            <w:webHidden/>
          </w:rPr>
          <w:fldChar w:fldCharType="separate"/>
        </w:r>
        <w:r w:rsidR="00EB2120">
          <w:rPr>
            <w:noProof/>
            <w:webHidden/>
          </w:rPr>
          <w:t>23</w:t>
        </w:r>
        <w:r>
          <w:rPr>
            <w:noProof/>
            <w:webHidden/>
          </w:rPr>
          <w:fldChar w:fldCharType="end"/>
        </w:r>
      </w:hyperlink>
    </w:p>
    <w:p w14:paraId="20B27A43" w14:textId="79C7CEFA" w:rsidR="00B97855" w:rsidRDefault="00B97855">
      <w:pPr>
        <w:pStyle w:val="TOC2"/>
        <w:rPr>
          <w:rFonts w:asciiTheme="minorHAnsi" w:eastAsiaTheme="minorEastAsia" w:hAnsiTheme="minorHAnsi"/>
          <w:color w:val="auto"/>
          <w:szCs w:val="24"/>
          <w:lang w:eastAsia="en-GB"/>
        </w:rPr>
      </w:pPr>
      <w:hyperlink w:anchor="_Toc224133973" w:history="1">
        <w:r w:rsidRPr="00514E69">
          <w:rPr>
            <w:rStyle w:val="Hyperlink"/>
          </w:rPr>
          <w:t>Deficit budgets</w:t>
        </w:r>
        <w:r>
          <w:rPr>
            <w:webHidden/>
          </w:rPr>
          <w:tab/>
        </w:r>
        <w:r>
          <w:rPr>
            <w:webHidden/>
          </w:rPr>
          <w:fldChar w:fldCharType="begin"/>
        </w:r>
        <w:r>
          <w:rPr>
            <w:webHidden/>
          </w:rPr>
          <w:instrText xml:space="preserve"> PAGEREF _Toc224133973 \h </w:instrText>
        </w:r>
        <w:r>
          <w:rPr>
            <w:webHidden/>
          </w:rPr>
        </w:r>
        <w:r>
          <w:rPr>
            <w:webHidden/>
          </w:rPr>
          <w:fldChar w:fldCharType="separate"/>
        </w:r>
        <w:r w:rsidR="00EB2120">
          <w:rPr>
            <w:webHidden/>
          </w:rPr>
          <w:t>23</w:t>
        </w:r>
        <w:r>
          <w:rPr>
            <w:webHidden/>
          </w:rPr>
          <w:fldChar w:fldCharType="end"/>
        </w:r>
      </w:hyperlink>
    </w:p>
    <w:p w14:paraId="7A09162E" w14:textId="3614ADF9" w:rsidR="00B97855" w:rsidRDefault="00B97855">
      <w:pPr>
        <w:pStyle w:val="TOC2"/>
        <w:rPr>
          <w:rFonts w:asciiTheme="minorHAnsi" w:eastAsiaTheme="minorEastAsia" w:hAnsiTheme="minorHAnsi"/>
          <w:color w:val="auto"/>
          <w:szCs w:val="24"/>
          <w:lang w:eastAsia="en-GB"/>
        </w:rPr>
      </w:pPr>
      <w:hyperlink w:anchor="_Toc224133974" w:history="1">
        <w:r w:rsidRPr="00514E69">
          <w:rPr>
            <w:rStyle w:val="Hyperlink"/>
          </w:rPr>
          <w:t>Declining asset-holding</w:t>
        </w:r>
        <w:r>
          <w:rPr>
            <w:webHidden/>
          </w:rPr>
          <w:tab/>
        </w:r>
        <w:r>
          <w:rPr>
            <w:webHidden/>
          </w:rPr>
          <w:fldChar w:fldCharType="begin"/>
        </w:r>
        <w:r>
          <w:rPr>
            <w:webHidden/>
          </w:rPr>
          <w:instrText xml:space="preserve"> PAGEREF _Toc224133974 \h </w:instrText>
        </w:r>
        <w:r>
          <w:rPr>
            <w:webHidden/>
          </w:rPr>
        </w:r>
        <w:r>
          <w:rPr>
            <w:webHidden/>
          </w:rPr>
          <w:fldChar w:fldCharType="separate"/>
        </w:r>
        <w:r w:rsidR="00EB2120">
          <w:rPr>
            <w:webHidden/>
          </w:rPr>
          <w:t>25</w:t>
        </w:r>
        <w:r>
          <w:rPr>
            <w:webHidden/>
          </w:rPr>
          <w:fldChar w:fldCharType="end"/>
        </w:r>
      </w:hyperlink>
    </w:p>
    <w:p w14:paraId="49A4EB9B" w14:textId="1C57F4F9" w:rsidR="00B97855" w:rsidRDefault="00B97855">
      <w:pPr>
        <w:pStyle w:val="TOC2"/>
        <w:rPr>
          <w:rFonts w:asciiTheme="minorHAnsi" w:eastAsiaTheme="minorEastAsia" w:hAnsiTheme="minorHAnsi"/>
          <w:color w:val="auto"/>
          <w:szCs w:val="24"/>
          <w:lang w:eastAsia="en-GB"/>
        </w:rPr>
      </w:pPr>
      <w:hyperlink w:anchor="_Toc224133975" w:history="1">
        <w:r w:rsidRPr="00514E69">
          <w:rPr>
            <w:rStyle w:val="Hyperlink"/>
          </w:rPr>
          <w:t>Creditor practices</w:t>
        </w:r>
        <w:r>
          <w:rPr>
            <w:webHidden/>
          </w:rPr>
          <w:tab/>
        </w:r>
        <w:r>
          <w:rPr>
            <w:webHidden/>
          </w:rPr>
          <w:fldChar w:fldCharType="begin"/>
        </w:r>
        <w:r>
          <w:rPr>
            <w:webHidden/>
          </w:rPr>
          <w:instrText xml:space="preserve"> PAGEREF _Toc224133975 \h </w:instrText>
        </w:r>
        <w:r>
          <w:rPr>
            <w:webHidden/>
          </w:rPr>
        </w:r>
        <w:r>
          <w:rPr>
            <w:webHidden/>
          </w:rPr>
          <w:fldChar w:fldCharType="separate"/>
        </w:r>
        <w:r w:rsidR="00EB2120">
          <w:rPr>
            <w:webHidden/>
          </w:rPr>
          <w:t>26</w:t>
        </w:r>
        <w:r>
          <w:rPr>
            <w:webHidden/>
          </w:rPr>
          <w:fldChar w:fldCharType="end"/>
        </w:r>
      </w:hyperlink>
    </w:p>
    <w:p w14:paraId="56EF6DC0" w14:textId="15B7458E" w:rsidR="00B97855" w:rsidRDefault="00B97855">
      <w:pPr>
        <w:pStyle w:val="TOC2"/>
        <w:rPr>
          <w:rFonts w:asciiTheme="minorHAnsi" w:eastAsiaTheme="minorEastAsia" w:hAnsiTheme="minorHAnsi"/>
          <w:color w:val="auto"/>
          <w:szCs w:val="24"/>
          <w:lang w:eastAsia="en-GB"/>
        </w:rPr>
      </w:pPr>
      <w:hyperlink w:anchor="_Toc224133976" w:history="1">
        <w:r w:rsidRPr="00514E69">
          <w:rPr>
            <w:rStyle w:val="Hyperlink"/>
          </w:rPr>
          <w:t>Improving access to advice and solutions</w:t>
        </w:r>
        <w:r>
          <w:rPr>
            <w:webHidden/>
          </w:rPr>
          <w:tab/>
        </w:r>
        <w:r>
          <w:rPr>
            <w:webHidden/>
          </w:rPr>
          <w:fldChar w:fldCharType="begin"/>
        </w:r>
        <w:r>
          <w:rPr>
            <w:webHidden/>
          </w:rPr>
          <w:instrText xml:space="preserve"> PAGEREF _Toc224133976 \h </w:instrText>
        </w:r>
        <w:r>
          <w:rPr>
            <w:webHidden/>
          </w:rPr>
        </w:r>
        <w:r>
          <w:rPr>
            <w:webHidden/>
          </w:rPr>
          <w:fldChar w:fldCharType="separate"/>
        </w:r>
        <w:r w:rsidR="00EB2120">
          <w:rPr>
            <w:webHidden/>
          </w:rPr>
          <w:t>28</w:t>
        </w:r>
        <w:r>
          <w:rPr>
            <w:webHidden/>
          </w:rPr>
          <w:fldChar w:fldCharType="end"/>
        </w:r>
      </w:hyperlink>
    </w:p>
    <w:p w14:paraId="3A5253CA" w14:textId="7685FB3A" w:rsidR="00B97855" w:rsidRDefault="00B97855">
      <w:pPr>
        <w:pStyle w:val="TOC2"/>
        <w:rPr>
          <w:rFonts w:asciiTheme="minorHAnsi" w:eastAsiaTheme="minorEastAsia" w:hAnsiTheme="minorHAnsi"/>
          <w:color w:val="auto"/>
          <w:szCs w:val="24"/>
          <w:lang w:eastAsia="en-GB"/>
        </w:rPr>
      </w:pPr>
      <w:hyperlink w:anchor="_Toc224133977" w:history="1">
        <w:r w:rsidRPr="00514E69">
          <w:rPr>
            <w:rStyle w:val="Hyperlink"/>
          </w:rPr>
          <w:t>Broader s</w:t>
        </w:r>
        <w:r w:rsidRPr="00514E69">
          <w:rPr>
            <w:rStyle w:val="Hyperlink"/>
          </w:rPr>
          <w:t>u</w:t>
        </w:r>
        <w:r w:rsidRPr="00514E69">
          <w:rPr>
            <w:rStyle w:val="Hyperlink"/>
          </w:rPr>
          <w:t>pport for people experiencing vulnerability</w:t>
        </w:r>
        <w:r>
          <w:rPr>
            <w:webHidden/>
          </w:rPr>
          <w:tab/>
        </w:r>
        <w:r>
          <w:rPr>
            <w:webHidden/>
          </w:rPr>
          <w:fldChar w:fldCharType="begin"/>
        </w:r>
        <w:r>
          <w:rPr>
            <w:webHidden/>
          </w:rPr>
          <w:instrText xml:space="preserve"> PAGEREF _Toc224133977 \h </w:instrText>
        </w:r>
        <w:r>
          <w:rPr>
            <w:webHidden/>
          </w:rPr>
        </w:r>
        <w:r>
          <w:rPr>
            <w:webHidden/>
          </w:rPr>
          <w:fldChar w:fldCharType="separate"/>
        </w:r>
        <w:r w:rsidR="00EB2120">
          <w:rPr>
            <w:webHidden/>
          </w:rPr>
          <w:t>34</w:t>
        </w:r>
        <w:r>
          <w:rPr>
            <w:webHidden/>
          </w:rPr>
          <w:fldChar w:fldCharType="end"/>
        </w:r>
      </w:hyperlink>
    </w:p>
    <w:p w14:paraId="03653B96" w14:textId="3648C715" w:rsidR="00B97855" w:rsidRDefault="00B97855">
      <w:pPr>
        <w:pStyle w:val="TOC1"/>
        <w:tabs>
          <w:tab w:val="right" w:leader="dot" w:pos="9016"/>
        </w:tabs>
        <w:rPr>
          <w:rFonts w:asciiTheme="minorHAnsi" w:eastAsiaTheme="minorEastAsia" w:hAnsiTheme="minorHAnsi"/>
          <w:noProof/>
          <w:szCs w:val="24"/>
          <w:lang w:eastAsia="en-GB"/>
        </w:rPr>
      </w:pPr>
      <w:hyperlink w:anchor="_Toc224133978" w:history="1">
        <w:r w:rsidRPr="00514E69">
          <w:rPr>
            <w:rStyle w:val="Hyperlink"/>
            <w:noProof/>
          </w:rPr>
          <w:t>Section Four: The ‘market’ for delivering advice and solutions in Scotland</w:t>
        </w:r>
        <w:r>
          <w:rPr>
            <w:noProof/>
            <w:webHidden/>
          </w:rPr>
          <w:tab/>
        </w:r>
        <w:r>
          <w:rPr>
            <w:noProof/>
            <w:webHidden/>
          </w:rPr>
          <w:fldChar w:fldCharType="begin"/>
        </w:r>
        <w:r>
          <w:rPr>
            <w:noProof/>
            <w:webHidden/>
          </w:rPr>
          <w:instrText xml:space="preserve"> PAGEREF _Toc224133978 \h </w:instrText>
        </w:r>
        <w:r>
          <w:rPr>
            <w:noProof/>
            <w:webHidden/>
          </w:rPr>
        </w:r>
        <w:r>
          <w:rPr>
            <w:noProof/>
            <w:webHidden/>
          </w:rPr>
          <w:fldChar w:fldCharType="separate"/>
        </w:r>
        <w:r w:rsidR="00EB2120">
          <w:rPr>
            <w:noProof/>
            <w:webHidden/>
          </w:rPr>
          <w:t>42</w:t>
        </w:r>
        <w:r>
          <w:rPr>
            <w:noProof/>
            <w:webHidden/>
          </w:rPr>
          <w:fldChar w:fldCharType="end"/>
        </w:r>
      </w:hyperlink>
    </w:p>
    <w:p w14:paraId="5DAB9CBE" w14:textId="6671F726" w:rsidR="00B97855" w:rsidRDefault="00B97855">
      <w:pPr>
        <w:pStyle w:val="TOC2"/>
        <w:rPr>
          <w:rFonts w:asciiTheme="minorHAnsi" w:eastAsiaTheme="minorEastAsia" w:hAnsiTheme="minorHAnsi"/>
          <w:color w:val="auto"/>
          <w:szCs w:val="24"/>
          <w:lang w:eastAsia="en-GB"/>
        </w:rPr>
      </w:pPr>
      <w:hyperlink w:anchor="_Toc224133979" w:history="1">
        <w:r w:rsidRPr="00514E69">
          <w:rPr>
            <w:rStyle w:val="Hyperlink"/>
          </w:rPr>
          <w:t>The medium to long term viability of the for-profit and IP sectors</w:t>
        </w:r>
        <w:r>
          <w:rPr>
            <w:webHidden/>
          </w:rPr>
          <w:tab/>
        </w:r>
        <w:r>
          <w:rPr>
            <w:webHidden/>
          </w:rPr>
          <w:fldChar w:fldCharType="begin"/>
        </w:r>
        <w:r>
          <w:rPr>
            <w:webHidden/>
          </w:rPr>
          <w:instrText xml:space="preserve"> PAGEREF _Toc224133979 \h </w:instrText>
        </w:r>
        <w:r>
          <w:rPr>
            <w:webHidden/>
          </w:rPr>
        </w:r>
        <w:r>
          <w:rPr>
            <w:webHidden/>
          </w:rPr>
          <w:fldChar w:fldCharType="separate"/>
        </w:r>
        <w:r w:rsidR="00EB2120">
          <w:rPr>
            <w:webHidden/>
          </w:rPr>
          <w:t>42</w:t>
        </w:r>
        <w:r>
          <w:rPr>
            <w:webHidden/>
          </w:rPr>
          <w:fldChar w:fldCharType="end"/>
        </w:r>
      </w:hyperlink>
    </w:p>
    <w:p w14:paraId="1BA90828" w14:textId="6DC7D1DA" w:rsidR="00B97855" w:rsidRDefault="00B97855">
      <w:pPr>
        <w:pStyle w:val="TOC2"/>
        <w:rPr>
          <w:rFonts w:asciiTheme="minorHAnsi" w:eastAsiaTheme="minorEastAsia" w:hAnsiTheme="minorHAnsi"/>
          <w:color w:val="auto"/>
          <w:szCs w:val="24"/>
          <w:lang w:eastAsia="en-GB"/>
        </w:rPr>
      </w:pPr>
      <w:hyperlink w:anchor="_Toc224133980" w:history="1">
        <w:r w:rsidRPr="00514E69">
          <w:rPr>
            <w:rStyle w:val="Hyperlink"/>
          </w:rPr>
          <w:t>The medium to long term viability of charitable and not-for-profit debt advice</w:t>
        </w:r>
        <w:r>
          <w:rPr>
            <w:webHidden/>
          </w:rPr>
          <w:tab/>
        </w:r>
        <w:r>
          <w:rPr>
            <w:webHidden/>
          </w:rPr>
          <w:fldChar w:fldCharType="begin"/>
        </w:r>
        <w:r>
          <w:rPr>
            <w:webHidden/>
          </w:rPr>
          <w:instrText xml:space="preserve"> PAGEREF _Toc224133980 \h </w:instrText>
        </w:r>
        <w:r>
          <w:rPr>
            <w:webHidden/>
          </w:rPr>
        </w:r>
        <w:r>
          <w:rPr>
            <w:webHidden/>
          </w:rPr>
          <w:fldChar w:fldCharType="separate"/>
        </w:r>
        <w:r w:rsidR="00EB2120">
          <w:rPr>
            <w:webHidden/>
          </w:rPr>
          <w:t>45</w:t>
        </w:r>
        <w:r>
          <w:rPr>
            <w:webHidden/>
          </w:rPr>
          <w:fldChar w:fldCharType="end"/>
        </w:r>
      </w:hyperlink>
    </w:p>
    <w:p w14:paraId="3EAAA5EC" w14:textId="3322EFE4" w:rsidR="00B97855" w:rsidRDefault="00B97855">
      <w:pPr>
        <w:pStyle w:val="TOC2"/>
        <w:rPr>
          <w:rFonts w:asciiTheme="minorHAnsi" w:eastAsiaTheme="minorEastAsia" w:hAnsiTheme="minorHAnsi"/>
          <w:color w:val="auto"/>
          <w:szCs w:val="24"/>
          <w:lang w:eastAsia="en-GB"/>
        </w:rPr>
      </w:pPr>
      <w:hyperlink w:anchor="_Toc224133981" w:history="1">
        <w:r w:rsidRPr="00514E69">
          <w:rPr>
            <w:rStyle w:val="Hyperlink"/>
          </w:rPr>
          <w:t>Improving use of funding</w:t>
        </w:r>
        <w:r>
          <w:rPr>
            <w:webHidden/>
          </w:rPr>
          <w:tab/>
        </w:r>
        <w:r>
          <w:rPr>
            <w:webHidden/>
          </w:rPr>
          <w:fldChar w:fldCharType="begin"/>
        </w:r>
        <w:r>
          <w:rPr>
            <w:webHidden/>
          </w:rPr>
          <w:instrText xml:space="preserve"> PAGEREF _Toc224133981 \h </w:instrText>
        </w:r>
        <w:r>
          <w:rPr>
            <w:webHidden/>
          </w:rPr>
        </w:r>
        <w:r>
          <w:rPr>
            <w:webHidden/>
          </w:rPr>
          <w:fldChar w:fldCharType="separate"/>
        </w:r>
        <w:r w:rsidR="00EB2120">
          <w:rPr>
            <w:webHidden/>
          </w:rPr>
          <w:t>47</w:t>
        </w:r>
        <w:r>
          <w:rPr>
            <w:webHidden/>
          </w:rPr>
          <w:fldChar w:fldCharType="end"/>
        </w:r>
      </w:hyperlink>
    </w:p>
    <w:p w14:paraId="33AC1BD6" w14:textId="12CA41C7" w:rsidR="00B97855" w:rsidRDefault="00B97855">
      <w:pPr>
        <w:pStyle w:val="TOC2"/>
        <w:rPr>
          <w:rFonts w:asciiTheme="minorHAnsi" w:eastAsiaTheme="minorEastAsia" w:hAnsiTheme="minorHAnsi"/>
          <w:color w:val="auto"/>
          <w:szCs w:val="24"/>
          <w:lang w:eastAsia="en-GB"/>
        </w:rPr>
      </w:pPr>
      <w:hyperlink w:anchor="_Toc224133982" w:history="1">
        <w:r w:rsidRPr="00514E69">
          <w:rPr>
            <w:rStyle w:val="Hyperlink"/>
          </w:rPr>
          <w:t>Marketing advice services</w:t>
        </w:r>
        <w:r>
          <w:rPr>
            <w:webHidden/>
          </w:rPr>
          <w:tab/>
        </w:r>
        <w:r>
          <w:rPr>
            <w:webHidden/>
          </w:rPr>
          <w:fldChar w:fldCharType="begin"/>
        </w:r>
        <w:r>
          <w:rPr>
            <w:webHidden/>
          </w:rPr>
          <w:instrText xml:space="preserve"> PAGEREF _Toc224133982 \h </w:instrText>
        </w:r>
        <w:r>
          <w:rPr>
            <w:webHidden/>
          </w:rPr>
        </w:r>
        <w:r>
          <w:rPr>
            <w:webHidden/>
          </w:rPr>
          <w:fldChar w:fldCharType="separate"/>
        </w:r>
        <w:r w:rsidR="00EB2120">
          <w:rPr>
            <w:webHidden/>
          </w:rPr>
          <w:t>49</w:t>
        </w:r>
        <w:r>
          <w:rPr>
            <w:webHidden/>
          </w:rPr>
          <w:fldChar w:fldCharType="end"/>
        </w:r>
      </w:hyperlink>
    </w:p>
    <w:p w14:paraId="6CB4B70F" w14:textId="5169679A" w:rsidR="00B97855" w:rsidRDefault="00B97855">
      <w:pPr>
        <w:pStyle w:val="TOC2"/>
        <w:rPr>
          <w:rFonts w:asciiTheme="minorHAnsi" w:eastAsiaTheme="minorEastAsia" w:hAnsiTheme="minorHAnsi"/>
          <w:color w:val="auto"/>
          <w:szCs w:val="24"/>
          <w:lang w:eastAsia="en-GB"/>
        </w:rPr>
      </w:pPr>
      <w:hyperlink w:anchor="_Toc224133983" w:history="1">
        <w:r w:rsidRPr="00514E69">
          <w:rPr>
            <w:rStyle w:val="Hyperlink"/>
          </w:rPr>
          <w:t>Differing practices of not-for-profit and for-profit providers</w:t>
        </w:r>
        <w:r>
          <w:rPr>
            <w:webHidden/>
          </w:rPr>
          <w:tab/>
        </w:r>
        <w:r>
          <w:rPr>
            <w:webHidden/>
          </w:rPr>
          <w:fldChar w:fldCharType="begin"/>
        </w:r>
        <w:r>
          <w:rPr>
            <w:webHidden/>
          </w:rPr>
          <w:instrText xml:space="preserve"> PAGEREF _Toc224133983 \h </w:instrText>
        </w:r>
        <w:r>
          <w:rPr>
            <w:webHidden/>
          </w:rPr>
        </w:r>
        <w:r>
          <w:rPr>
            <w:webHidden/>
          </w:rPr>
          <w:fldChar w:fldCharType="separate"/>
        </w:r>
        <w:r w:rsidR="00EB2120">
          <w:rPr>
            <w:webHidden/>
          </w:rPr>
          <w:t>51</w:t>
        </w:r>
        <w:r>
          <w:rPr>
            <w:webHidden/>
          </w:rPr>
          <w:fldChar w:fldCharType="end"/>
        </w:r>
      </w:hyperlink>
    </w:p>
    <w:p w14:paraId="6BDF9DE0" w14:textId="138C0617" w:rsidR="00B97855" w:rsidRDefault="00B97855">
      <w:pPr>
        <w:pStyle w:val="TOC2"/>
        <w:rPr>
          <w:rFonts w:asciiTheme="minorHAnsi" w:eastAsiaTheme="minorEastAsia" w:hAnsiTheme="minorHAnsi"/>
          <w:color w:val="auto"/>
          <w:szCs w:val="24"/>
          <w:lang w:eastAsia="en-GB"/>
        </w:rPr>
      </w:pPr>
      <w:hyperlink w:anchor="_Toc224133984" w:history="1">
        <w:r w:rsidRPr="00514E69">
          <w:rPr>
            <w:rStyle w:val="Hyperlink"/>
          </w:rPr>
          <w:t>The role of technology</w:t>
        </w:r>
        <w:r>
          <w:rPr>
            <w:webHidden/>
          </w:rPr>
          <w:tab/>
        </w:r>
        <w:r>
          <w:rPr>
            <w:webHidden/>
          </w:rPr>
          <w:fldChar w:fldCharType="begin"/>
        </w:r>
        <w:r>
          <w:rPr>
            <w:webHidden/>
          </w:rPr>
          <w:instrText xml:space="preserve"> PAGEREF _Toc224133984 \h </w:instrText>
        </w:r>
        <w:r>
          <w:rPr>
            <w:webHidden/>
          </w:rPr>
        </w:r>
        <w:r>
          <w:rPr>
            <w:webHidden/>
          </w:rPr>
          <w:fldChar w:fldCharType="separate"/>
        </w:r>
        <w:r w:rsidR="00EB2120">
          <w:rPr>
            <w:webHidden/>
          </w:rPr>
          <w:t>53</w:t>
        </w:r>
        <w:r>
          <w:rPr>
            <w:webHidden/>
          </w:rPr>
          <w:fldChar w:fldCharType="end"/>
        </w:r>
      </w:hyperlink>
    </w:p>
    <w:p w14:paraId="7CB89C13" w14:textId="3A4A4DE0" w:rsidR="00B97855" w:rsidRDefault="00B97855">
      <w:pPr>
        <w:pStyle w:val="TOC2"/>
        <w:rPr>
          <w:rFonts w:asciiTheme="minorHAnsi" w:eastAsiaTheme="minorEastAsia" w:hAnsiTheme="minorHAnsi"/>
          <w:color w:val="auto"/>
          <w:szCs w:val="24"/>
          <w:lang w:eastAsia="en-GB"/>
        </w:rPr>
      </w:pPr>
      <w:hyperlink w:anchor="_Toc224133985" w:history="1">
        <w:r w:rsidRPr="00514E69">
          <w:rPr>
            <w:rStyle w:val="Hyperlink"/>
          </w:rPr>
          <w:t>Ongoing availability of advice for people within an insolvency solution</w:t>
        </w:r>
        <w:r>
          <w:rPr>
            <w:webHidden/>
          </w:rPr>
          <w:tab/>
        </w:r>
        <w:r>
          <w:rPr>
            <w:webHidden/>
          </w:rPr>
          <w:fldChar w:fldCharType="begin"/>
        </w:r>
        <w:r>
          <w:rPr>
            <w:webHidden/>
          </w:rPr>
          <w:instrText xml:space="preserve"> PAGEREF _Toc224133985 \h </w:instrText>
        </w:r>
        <w:r>
          <w:rPr>
            <w:webHidden/>
          </w:rPr>
        </w:r>
        <w:r>
          <w:rPr>
            <w:webHidden/>
          </w:rPr>
          <w:fldChar w:fldCharType="separate"/>
        </w:r>
        <w:r w:rsidR="00EB2120">
          <w:rPr>
            <w:webHidden/>
          </w:rPr>
          <w:t>54</w:t>
        </w:r>
        <w:r>
          <w:rPr>
            <w:webHidden/>
          </w:rPr>
          <w:fldChar w:fldCharType="end"/>
        </w:r>
      </w:hyperlink>
    </w:p>
    <w:p w14:paraId="51486EED" w14:textId="61EA13B2" w:rsidR="00B97855" w:rsidRDefault="00B97855">
      <w:pPr>
        <w:pStyle w:val="TOC1"/>
        <w:tabs>
          <w:tab w:val="right" w:leader="dot" w:pos="9016"/>
        </w:tabs>
        <w:rPr>
          <w:rFonts w:asciiTheme="minorHAnsi" w:eastAsiaTheme="minorEastAsia" w:hAnsiTheme="minorHAnsi"/>
          <w:noProof/>
          <w:szCs w:val="24"/>
          <w:lang w:eastAsia="en-GB"/>
        </w:rPr>
      </w:pPr>
      <w:hyperlink w:anchor="_Toc224133986" w:history="1">
        <w:r w:rsidRPr="00514E69">
          <w:rPr>
            <w:rStyle w:val="Hyperlink"/>
            <w:noProof/>
          </w:rPr>
          <w:t>Section Five: The role of AiB</w:t>
        </w:r>
        <w:r>
          <w:rPr>
            <w:noProof/>
            <w:webHidden/>
          </w:rPr>
          <w:tab/>
        </w:r>
        <w:r>
          <w:rPr>
            <w:noProof/>
            <w:webHidden/>
          </w:rPr>
          <w:fldChar w:fldCharType="begin"/>
        </w:r>
        <w:r>
          <w:rPr>
            <w:noProof/>
            <w:webHidden/>
          </w:rPr>
          <w:instrText xml:space="preserve"> PAGEREF _Toc224133986 \h </w:instrText>
        </w:r>
        <w:r>
          <w:rPr>
            <w:noProof/>
            <w:webHidden/>
          </w:rPr>
        </w:r>
        <w:r>
          <w:rPr>
            <w:noProof/>
            <w:webHidden/>
          </w:rPr>
          <w:fldChar w:fldCharType="separate"/>
        </w:r>
        <w:r w:rsidR="00EB2120">
          <w:rPr>
            <w:noProof/>
            <w:webHidden/>
          </w:rPr>
          <w:t>57</w:t>
        </w:r>
        <w:r>
          <w:rPr>
            <w:noProof/>
            <w:webHidden/>
          </w:rPr>
          <w:fldChar w:fldCharType="end"/>
        </w:r>
      </w:hyperlink>
    </w:p>
    <w:p w14:paraId="62D454D6" w14:textId="5048C014" w:rsidR="00B97855" w:rsidRDefault="00B97855">
      <w:pPr>
        <w:pStyle w:val="TOC2"/>
        <w:rPr>
          <w:rFonts w:asciiTheme="minorHAnsi" w:eastAsiaTheme="minorEastAsia" w:hAnsiTheme="minorHAnsi"/>
          <w:color w:val="auto"/>
          <w:szCs w:val="24"/>
          <w:lang w:eastAsia="en-GB"/>
        </w:rPr>
      </w:pPr>
      <w:hyperlink w:anchor="_Toc224133987" w:history="1">
        <w:r w:rsidRPr="00514E69">
          <w:rPr>
            <w:rStyle w:val="Hyperlink"/>
          </w:rPr>
          <w:t>Conflicts of interest</w:t>
        </w:r>
        <w:r>
          <w:rPr>
            <w:webHidden/>
          </w:rPr>
          <w:tab/>
        </w:r>
        <w:r>
          <w:rPr>
            <w:webHidden/>
          </w:rPr>
          <w:fldChar w:fldCharType="begin"/>
        </w:r>
        <w:r>
          <w:rPr>
            <w:webHidden/>
          </w:rPr>
          <w:instrText xml:space="preserve"> PAGEREF _Toc224133987 \h </w:instrText>
        </w:r>
        <w:r>
          <w:rPr>
            <w:webHidden/>
          </w:rPr>
        </w:r>
        <w:r>
          <w:rPr>
            <w:webHidden/>
          </w:rPr>
          <w:fldChar w:fldCharType="separate"/>
        </w:r>
        <w:r w:rsidR="00EB2120">
          <w:rPr>
            <w:webHidden/>
          </w:rPr>
          <w:t>57</w:t>
        </w:r>
        <w:r>
          <w:rPr>
            <w:webHidden/>
          </w:rPr>
          <w:fldChar w:fldCharType="end"/>
        </w:r>
      </w:hyperlink>
    </w:p>
    <w:p w14:paraId="06C76E50" w14:textId="732BB3F7" w:rsidR="00B97855" w:rsidRDefault="00B97855">
      <w:pPr>
        <w:pStyle w:val="TOC2"/>
        <w:rPr>
          <w:rFonts w:asciiTheme="minorHAnsi" w:eastAsiaTheme="minorEastAsia" w:hAnsiTheme="minorHAnsi"/>
          <w:color w:val="auto"/>
          <w:szCs w:val="24"/>
          <w:lang w:eastAsia="en-GB"/>
        </w:rPr>
      </w:pPr>
      <w:hyperlink w:anchor="_Toc224133988" w:history="1">
        <w:r w:rsidRPr="00514E69">
          <w:rPr>
            <w:rStyle w:val="Hyperlink"/>
          </w:rPr>
          <w:t>Solution administration</w:t>
        </w:r>
        <w:r>
          <w:rPr>
            <w:webHidden/>
          </w:rPr>
          <w:tab/>
        </w:r>
        <w:r>
          <w:rPr>
            <w:webHidden/>
          </w:rPr>
          <w:fldChar w:fldCharType="begin"/>
        </w:r>
        <w:r>
          <w:rPr>
            <w:webHidden/>
          </w:rPr>
          <w:instrText xml:space="preserve"> PAGEREF _Toc224133988 \h </w:instrText>
        </w:r>
        <w:r>
          <w:rPr>
            <w:webHidden/>
          </w:rPr>
        </w:r>
        <w:r>
          <w:rPr>
            <w:webHidden/>
          </w:rPr>
          <w:fldChar w:fldCharType="separate"/>
        </w:r>
        <w:r w:rsidR="00EB2120">
          <w:rPr>
            <w:webHidden/>
          </w:rPr>
          <w:t>59</w:t>
        </w:r>
        <w:r>
          <w:rPr>
            <w:webHidden/>
          </w:rPr>
          <w:fldChar w:fldCharType="end"/>
        </w:r>
      </w:hyperlink>
    </w:p>
    <w:p w14:paraId="2BDF9B00" w14:textId="063A70B7" w:rsidR="00B97855" w:rsidRDefault="00B97855">
      <w:pPr>
        <w:pStyle w:val="TOC1"/>
        <w:tabs>
          <w:tab w:val="right" w:leader="dot" w:pos="9016"/>
        </w:tabs>
        <w:rPr>
          <w:rFonts w:asciiTheme="minorHAnsi" w:eastAsiaTheme="minorEastAsia" w:hAnsiTheme="minorHAnsi"/>
          <w:noProof/>
          <w:szCs w:val="24"/>
          <w:lang w:eastAsia="en-GB"/>
        </w:rPr>
      </w:pPr>
      <w:hyperlink w:anchor="_Toc224133989" w:history="1">
        <w:r w:rsidRPr="00514E69">
          <w:rPr>
            <w:rStyle w:val="Hyperlink"/>
            <w:noProof/>
          </w:rPr>
          <w:t>Section Six: Access to insolvency for self-employed people and small business owners and charities</w:t>
        </w:r>
        <w:r>
          <w:rPr>
            <w:noProof/>
            <w:webHidden/>
          </w:rPr>
          <w:tab/>
        </w:r>
        <w:r>
          <w:rPr>
            <w:noProof/>
            <w:webHidden/>
          </w:rPr>
          <w:fldChar w:fldCharType="begin"/>
        </w:r>
        <w:r>
          <w:rPr>
            <w:noProof/>
            <w:webHidden/>
          </w:rPr>
          <w:instrText xml:space="preserve"> PAGEREF _Toc224133989 \h </w:instrText>
        </w:r>
        <w:r>
          <w:rPr>
            <w:noProof/>
            <w:webHidden/>
          </w:rPr>
        </w:r>
        <w:r>
          <w:rPr>
            <w:noProof/>
            <w:webHidden/>
          </w:rPr>
          <w:fldChar w:fldCharType="separate"/>
        </w:r>
        <w:r w:rsidR="00EB2120">
          <w:rPr>
            <w:noProof/>
            <w:webHidden/>
          </w:rPr>
          <w:t>60</w:t>
        </w:r>
        <w:r>
          <w:rPr>
            <w:noProof/>
            <w:webHidden/>
          </w:rPr>
          <w:fldChar w:fldCharType="end"/>
        </w:r>
      </w:hyperlink>
    </w:p>
    <w:p w14:paraId="3C4A21B9" w14:textId="366B949A" w:rsidR="00B97855" w:rsidRDefault="00B97855">
      <w:pPr>
        <w:pStyle w:val="TOC2"/>
        <w:rPr>
          <w:rFonts w:asciiTheme="minorHAnsi" w:eastAsiaTheme="minorEastAsia" w:hAnsiTheme="minorHAnsi"/>
          <w:color w:val="auto"/>
          <w:szCs w:val="24"/>
          <w:lang w:eastAsia="en-GB"/>
        </w:rPr>
      </w:pPr>
      <w:hyperlink w:anchor="_Toc224133990" w:history="1">
        <w:r w:rsidRPr="00514E69">
          <w:rPr>
            <w:rStyle w:val="Hyperlink"/>
          </w:rPr>
          <w:t>Entering insolvency</w:t>
        </w:r>
        <w:r>
          <w:rPr>
            <w:webHidden/>
          </w:rPr>
          <w:tab/>
        </w:r>
        <w:r>
          <w:rPr>
            <w:webHidden/>
          </w:rPr>
          <w:fldChar w:fldCharType="begin"/>
        </w:r>
        <w:r>
          <w:rPr>
            <w:webHidden/>
          </w:rPr>
          <w:instrText xml:space="preserve"> PAGEREF _Toc224133990 \h </w:instrText>
        </w:r>
        <w:r>
          <w:rPr>
            <w:webHidden/>
          </w:rPr>
        </w:r>
        <w:r>
          <w:rPr>
            <w:webHidden/>
          </w:rPr>
          <w:fldChar w:fldCharType="separate"/>
        </w:r>
        <w:r w:rsidR="00EB2120">
          <w:rPr>
            <w:webHidden/>
          </w:rPr>
          <w:t>60</w:t>
        </w:r>
        <w:r>
          <w:rPr>
            <w:webHidden/>
          </w:rPr>
          <w:fldChar w:fldCharType="end"/>
        </w:r>
      </w:hyperlink>
    </w:p>
    <w:p w14:paraId="02FC7E11" w14:textId="1935E50B" w:rsidR="00B97855" w:rsidRDefault="00B97855">
      <w:pPr>
        <w:pStyle w:val="TOC2"/>
        <w:rPr>
          <w:rFonts w:asciiTheme="minorHAnsi" w:eastAsiaTheme="minorEastAsia" w:hAnsiTheme="minorHAnsi"/>
          <w:color w:val="auto"/>
          <w:szCs w:val="24"/>
          <w:lang w:eastAsia="en-GB"/>
        </w:rPr>
      </w:pPr>
      <w:hyperlink w:anchor="_Toc224133991" w:history="1">
        <w:r w:rsidRPr="00514E69">
          <w:rPr>
            <w:rStyle w:val="Hyperlink"/>
          </w:rPr>
          <w:t>Funding specialist advice</w:t>
        </w:r>
        <w:r>
          <w:rPr>
            <w:webHidden/>
          </w:rPr>
          <w:tab/>
        </w:r>
        <w:r>
          <w:rPr>
            <w:webHidden/>
          </w:rPr>
          <w:fldChar w:fldCharType="begin"/>
        </w:r>
        <w:r>
          <w:rPr>
            <w:webHidden/>
          </w:rPr>
          <w:instrText xml:space="preserve"> PAGEREF _Toc224133991 \h </w:instrText>
        </w:r>
        <w:r>
          <w:rPr>
            <w:webHidden/>
          </w:rPr>
        </w:r>
        <w:r>
          <w:rPr>
            <w:webHidden/>
          </w:rPr>
          <w:fldChar w:fldCharType="separate"/>
        </w:r>
        <w:r w:rsidR="00EB2120">
          <w:rPr>
            <w:webHidden/>
          </w:rPr>
          <w:t>61</w:t>
        </w:r>
        <w:r>
          <w:rPr>
            <w:webHidden/>
          </w:rPr>
          <w:fldChar w:fldCharType="end"/>
        </w:r>
      </w:hyperlink>
    </w:p>
    <w:p w14:paraId="2B7D0D12" w14:textId="02DE28AB" w:rsidR="00B97855" w:rsidRDefault="00B97855">
      <w:pPr>
        <w:pStyle w:val="TOC2"/>
        <w:rPr>
          <w:rFonts w:asciiTheme="minorHAnsi" w:eastAsiaTheme="minorEastAsia" w:hAnsiTheme="minorHAnsi"/>
          <w:color w:val="auto"/>
          <w:szCs w:val="24"/>
          <w:lang w:eastAsia="en-GB"/>
        </w:rPr>
      </w:pPr>
      <w:hyperlink w:anchor="_Toc224133992" w:history="1">
        <w:r w:rsidRPr="00514E69">
          <w:rPr>
            <w:rStyle w:val="Hyperlink"/>
          </w:rPr>
          <w:t>Insolvency solutions</w:t>
        </w:r>
        <w:r>
          <w:rPr>
            <w:webHidden/>
          </w:rPr>
          <w:tab/>
        </w:r>
        <w:r>
          <w:rPr>
            <w:webHidden/>
          </w:rPr>
          <w:fldChar w:fldCharType="begin"/>
        </w:r>
        <w:r>
          <w:rPr>
            <w:webHidden/>
          </w:rPr>
          <w:instrText xml:space="preserve"> PAGEREF _Toc224133992 \h </w:instrText>
        </w:r>
        <w:r>
          <w:rPr>
            <w:webHidden/>
          </w:rPr>
        </w:r>
        <w:r>
          <w:rPr>
            <w:webHidden/>
          </w:rPr>
          <w:fldChar w:fldCharType="separate"/>
        </w:r>
        <w:r w:rsidR="00EB2120">
          <w:rPr>
            <w:webHidden/>
          </w:rPr>
          <w:t>64</w:t>
        </w:r>
        <w:r>
          <w:rPr>
            <w:webHidden/>
          </w:rPr>
          <w:fldChar w:fldCharType="end"/>
        </w:r>
      </w:hyperlink>
    </w:p>
    <w:p w14:paraId="776B3C89" w14:textId="44283006" w:rsidR="00B97855" w:rsidRDefault="00B97855">
      <w:pPr>
        <w:pStyle w:val="TOC1"/>
        <w:tabs>
          <w:tab w:val="right" w:leader="dot" w:pos="9016"/>
        </w:tabs>
        <w:rPr>
          <w:rFonts w:asciiTheme="minorHAnsi" w:eastAsiaTheme="minorEastAsia" w:hAnsiTheme="minorHAnsi"/>
          <w:noProof/>
          <w:szCs w:val="24"/>
          <w:lang w:eastAsia="en-GB"/>
        </w:rPr>
      </w:pPr>
      <w:hyperlink w:anchor="_Toc224133993" w:history="1">
        <w:r w:rsidRPr="00514E69">
          <w:rPr>
            <w:rStyle w:val="Hyperlink"/>
            <w:noProof/>
          </w:rPr>
          <w:t>Summary of res</w:t>
        </w:r>
        <w:r w:rsidRPr="00514E69">
          <w:rPr>
            <w:rStyle w:val="Hyperlink"/>
            <w:noProof/>
          </w:rPr>
          <w:t>e</w:t>
        </w:r>
        <w:r w:rsidRPr="00514E69">
          <w:rPr>
            <w:rStyle w:val="Hyperlink"/>
            <w:noProof/>
          </w:rPr>
          <w:t>arch with self-employed people in Scotland</w:t>
        </w:r>
        <w:r>
          <w:rPr>
            <w:noProof/>
            <w:webHidden/>
          </w:rPr>
          <w:tab/>
        </w:r>
        <w:r>
          <w:rPr>
            <w:noProof/>
            <w:webHidden/>
          </w:rPr>
          <w:fldChar w:fldCharType="begin"/>
        </w:r>
        <w:r>
          <w:rPr>
            <w:noProof/>
            <w:webHidden/>
          </w:rPr>
          <w:instrText xml:space="preserve"> PAGEREF _Toc224133993 \h </w:instrText>
        </w:r>
        <w:r>
          <w:rPr>
            <w:noProof/>
            <w:webHidden/>
          </w:rPr>
        </w:r>
        <w:r>
          <w:rPr>
            <w:noProof/>
            <w:webHidden/>
          </w:rPr>
          <w:fldChar w:fldCharType="separate"/>
        </w:r>
        <w:r w:rsidR="00EB2120">
          <w:rPr>
            <w:noProof/>
            <w:webHidden/>
          </w:rPr>
          <w:t>68</w:t>
        </w:r>
        <w:r>
          <w:rPr>
            <w:noProof/>
            <w:webHidden/>
          </w:rPr>
          <w:fldChar w:fldCharType="end"/>
        </w:r>
      </w:hyperlink>
    </w:p>
    <w:p w14:paraId="7B38D3D0" w14:textId="1A998ADE" w:rsidR="006270F8" w:rsidRPr="00B97855" w:rsidRDefault="008C0AE3" w:rsidP="00B97855">
      <w:pPr>
        <w:pStyle w:val="TOC1"/>
        <w:tabs>
          <w:tab w:val="right" w:leader="dot" w:pos="9016"/>
        </w:tabs>
        <w:rPr>
          <w:rFonts w:asciiTheme="minorHAnsi" w:eastAsiaTheme="minorEastAsia" w:hAnsiTheme="minorHAnsi"/>
          <w:noProof/>
          <w:szCs w:val="24"/>
          <w:lang w:eastAsia="en-GB"/>
        </w:rPr>
      </w:pPr>
      <w:r>
        <w:fldChar w:fldCharType="end"/>
      </w:r>
    </w:p>
    <w:p w14:paraId="5E60A25C" w14:textId="477A2FF9" w:rsidR="2943D569" w:rsidRDefault="2943D569" w:rsidP="2943D569">
      <w:pPr>
        <w:rPr>
          <w:b/>
          <w:bCs/>
        </w:rPr>
      </w:pPr>
    </w:p>
    <w:p w14:paraId="6F5C6CBD" w14:textId="6085A8AE" w:rsidR="00123CB2" w:rsidRDefault="00123CB2">
      <w:pPr>
        <w:spacing w:line="259" w:lineRule="auto"/>
        <w:rPr>
          <w:b/>
          <w:bCs/>
        </w:rPr>
      </w:pPr>
      <w:r>
        <w:rPr>
          <w:b/>
          <w:bCs/>
        </w:rPr>
        <w:br w:type="page"/>
      </w:r>
    </w:p>
    <w:p w14:paraId="7FFCEF60" w14:textId="77777777" w:rsidR="00DF4BE0" w:rsidRDefault="00DF4BE0" w:rsidP="005F23E8">
      <w:pPr>
        <w:pStyle w:val="Heading1"/>
        <w:sectPr w:rsidR="00DF4BE0" w:rsidSect="004E7E01">
          <w:pgSz w:w="11906" w:h="16838"/>
          <w:pgMar w:top="1440" w:right="1440" w:bottom="1440" w:left="1440" w:header="708" w:footer="708" w:gutter="0"/>
          <w:pgNumType w:start="1"/>
          <w:cols w:space="708"/>
          <w:docGrid w:linePitch="360"/>
        </w:sectPr>
      </w:pPr>
    </w:p>
    <w:p w14:paraId="758C57A8" w14:textId="49BD7C5D" w:rsidR="00B25D8B" w:rsidRPr="009C0F2C" w:rsidRDefault="00DF4BE0" w:rsidP="004D53E8">
      <w:pPr>
        <w:pStyle w:val="Heading1"/>
        <w:spacing w:before="0"/>
      </w:pPr>
      <w:bookmarkStart w:id="5" w:name="_Toc224132481"/>
      <w:bookmarkStart w:id="6" w:name="_Toc224133960"/>
      <w:r>
        <w:lastRenderedPageBreak/>
        <w:t>Introduction</w:t>
      </w:r>
      <w:bookmarkEnd w:id="5"/>
      <w:bookmarkEnd w:id="6"/>
    </w:p>
    <w:p w14:paraId="3244AAFB" w14:textId="06B68103" w:rsidR="00B25D8B" w:rsidRPr="009C0F2C" w:rsidRDefault="00B25D8B" w:rsidP="00B25D8B">
      <w:r w:rsidRPr="009C0F2C">
        <w:t xml:space="preserve">This document summarises stakeholder feedback to the </w:t>
      </w:r>
      <w:hyperlink r:id="rId9" w:history="1">
        <w:r w:rsidR="002B328D" w:rsidRPr="00834BBA">
          <w:rPr>
            <w:rStyle w:val="Hyperlink"/>
          </w:rPr>
          <w:t xml:space="preserve">Stage Three </w:t>
        </w:r>
        <w:r w:rsidR="00DD7F6E" w:rsidRPr="00834BBA">
          <w:rPr>
            <w:rStyle w:val="Hyperlink"/>
          </w:rPr>
          <w:t>C</w:t>
        </w:r>
        <w:r w:rsidRPr="00834BBA">
          <w:rPr>
            <w:rStyle w:val="Hyperlink"/>
          </w:rPr>
          <w:t>onsultation</w:t>
        </w:r>
      </w:hyperlink>
      <w:r w:rsidRPr="009C0F2C">
        <w:t xml:space="preserve"> which ran from March – June 2025. It also sets out the independent review team’s responses and, where relevant, recommendations relating to each question. </w:t>
      </w:r>
    </w:p>
    <w:p w14:paraId="240BC623" w14:textId="77777777" w:rsidR="00B25D8B" w:rsidRPr="009C0F2C" w:rsidRDefault="00B25D8B" w:rsidP="00C7361A">
      <w:pPr>
        <w:pStyle w:val="Heading1"/>
      </w:pPr>
      <w:bookmarkStart w:id="7" w:name="_Toc224132482"/>
      <w:bookmarkStart w:id="8" w:name="_Toc224133961"/>
      <w:r w:rsidRPr="009C0F2C">
        <w:t xml:space="preserve">Summary </w:t>
      </w:r>
      <w:r w:rsidRPr="00C7361A">
        <w:t>of</w:t>
      </w:r>
      <w:r w:rsidRPr="009C0F2C">
        <w:t xml:space="preserve"> respondents</w:t>
      </w:r>
      <w:bookmarkEnd w:id="7"/>
      <w:bookmarkEnd w:id="8"/>
    </w:p>
    <w:p w14:paraId="72BCFB29" w14:textId="5619BEBC" w:rsidR="00B25D8B" w:rsidRDefault="00055DC1" w:rsidP="00B25D8B">
      <w:r>
        <w:t xml:space="preserve">A total of </w:t>
      </w:r>
      <w:r w:rsidR="00246924" w:rsidRPr="009C0F2C">
        <w:t>24</w:t>
      </w:r>
      <w:r w:rsidR="00B25D8B" w:rsidRPr="009C0F2C">
        <w:t xml:space="preserve"> responses were received, broken down as follows:</w:t>
      </w:r>
    </w:p>
    <w:tbl>
      <w:tblPr>
        <w:tblStyle w:val="TableGrid"/>
        <w:tblW w:w="0" w:type="auto"/>
        <w:tblLook w:val="04A0" w:firstRow="1" w:lastRow="0" w:firstColumn="1" w:lastColumn="0" w:noHBand="0" w:noVBand="1"/>
      </w:tblPr>
      <w:tblGrid>
        <w:gridCol w:w="6232"/>
        <w:gridCol w:w="2784"/>
      </w:tblGrid>
      <w:tr w:rsidR="00496DC3" w14:paraId="531C4065" w14:textId="77777777" w:rsidTr="002E2648">
        <w:trPr>
          <w:tblHeader/>
        </w:trPr>
        <w:tc>
          <w:tcPr>
            <w:tcW w:w="6232" w:type="dxa"/>
            <w:shd w:val="clear" w:color="auto" w:fill="DAE9F7" w:themeFill="text2" w:themeFillTint="1A"/>
          </w:tcPr>
          <w:p w14:paraId="47D4E302" w14:textId="77777777" w:rsidR="00496DC3" w:rsidRPr="002E2648" w:rsidRDefault="00496DC3">
            <w:r w:rsidRPr="002E2648">
              <w:t>Respondent</w:t>
            </w:r>
          </w:p>
        </w:tc>
        <w:tc>
          <w:tcPr>
            <w:tcW w:w="2784" w:type="dxa"/>
            <w:shd w:val="clear" w:color="auto" w:fill="DAE9F7" w:themeFill="text2" w:themeFillTint="1A"/>
          </w:tcPr>
          <w:p w14:paraId="4D15A9B4" w14:textId="77777777" w:rsidR="00496DC3" w:rsidRPr="002E2648" w:rsidRDefault="00496DC3">
            <w:r w:rsidRPr="002E2648">
              <w:t>Number of responses</w:t>
            </w:r>
          </w:p>
        </w:tc>
      </w:tr>
      <w:tr w:rsidR="00496DC3" w14:paraId="05C79302" w14:textId="77777777">
        <w:tc>
          <w:tcPr>
            <w:tcW w:w="6232" w:type="dxa"/>
          </w:tcPr>
          <w:p w14:paraId="7DDF5301" w14:textId="77777777" w:rsidR="00496DC3" w:rsidRDefault="00496DC3">
            <w:r w:rsidRPr="009C0F2C">
              <w:t>Academia / Other</w:t>
            </w:r>
          </w:p>
        </w:tc>
        <w:tc>
          <w:tcPr>
            <w:tcW w:w="2784" w:type="dxa"/>
          </w:tcPr>
          <w:p w14:paraId="7B805847" w14:textId="77777777" w:rsidR="00496DC3" w:rsidRDefault="00496DC3">
            <w:r>
              <w:t>3</w:t>
            </w:r>
          </w:p>
        </w:tc>
      </w:tr>
      <w:tr w:rsidR="00496DC3" w14:paraId="4EA05124" w14:textId="77777777">
        <w:tc>
          <w:tcPr>
            <w:tcW w:w="6232" w:type="dxa"/>
          </w:tcPr>
          <w:p w14:paraId="545F66E7" w14:textId="77777777" w:rsidR="00496DC3" w:rsidRDefault="00496DC3">
            <w:r w:rsidRPr="009C0F2C">
              <w:t>Charities</w:t>
            </w:r>
          </w:p>
        </w:tc>
        <w:tc>
          <w:tcPr>
            <w:tcW w:w="2784" w:type="dxa"/>
          </w:tcPr>
          <w:p w14:paraId="6AFB8814" w14:textId="77777777" w:rsidR="00496DC3" w:rsidRDefault="00496DC3">
            <w:r>
              <w:t>6</w:t>
            </w:r>
          </w:p>
        </w:tc>
      </w:tr>
      <w:tr w:rsidR="00496DC3" w14:paraId="2F7E0E69" w14:textId="77777777">
        <w:tc>
          <w:tcPr>
            <w:tcW w:w="6232" w:type="dxa"/>
          </w:tcPr>
          <w:p w14:paraId="77559EE0" w14:textId="77777777" w:rsidR="00496DC3" w:rsidRDefault="00496DC3">
            <w:r w:rsidRPr="009C0F2C">
              <w:t>Creditors, including creditor membership organisations</w:t>
            </w:r>
          </w:p>
        </w:tc>
        <w:tc>
          <w:tcPr>
            <w:tcW w:w="2784" w:type="dxa"/>
          </w:tcPr>
          <w:p w14:paraId="2ABCFE8C" w14:textId="77777777" w:rsidR="00496DC3" w:rsidRDefault="00496DC3">
            <w:r>
              <w:t>5</w:t>
            </w:r>
          </w:p>
        </w:tc>
      </w:tr>
      <w:tr w:rsidR="00496DC3" w14:paraId="112537D9" w14:textId="77777777">
        <w:tc>
          <w:tcPr>
            <w:tcW w:w="6232" w:type="dxa"/>
          </w:tcPr>
          <w:p w14:paraId="11FBABE9" w14:textId="77777777" w:rsidR="00496DC3" w:rsidRDefault="00496DC3">
            <w:r w:rsidRPr="009C0F2C">
              <w:t>Insolvency Practitioners (IP), Insolvency Practitioner Membership Organisations and other commercial firms</w:t>
            </w:r>
          </w:p>
        </w:tc>
        <w:tc>
          <w:tcPr>
            <w:tcW w:w="2784" w:type="dxa"/>
          </w:tcPr>
          <w:p w14:paraId="7EFED458" w14:textId="77777777" w:rsidR="00496DC3" w:rsidRDefault="00496DC3">
            <w:r>
              <w:t>7</w:t>
            </w:r>
          </w:p>
        </w:tc>
      </w:tr>
      <w:tr w:rsidR="00496DC3" w14:paraId="6E88FA64" w14:textId="77777777">
        <w:tc>
          <w:tcPr>
            <w:tcW w:w="6232" w:type="dxa"/>
          </w:tcPr>
          <w:p w14:paraId="5BDC2751" w14:textId="77777777" w:rsidR="00496DC3" w:rsidRDefault="00496DC3">
            <w:r w:rsidRPr="009C0F2C">
              <w:t>Local Authorities</w:t>
            </w:r>
          </w:p>
        </w:tc>
        <w:tc>
          <w:tcPr>
            <w:tcW w:w="2784" w:type="dxa"/>
          </w:tcPr>
          <w:p w14:paraId="27DD4411" w14:textId="77777777" w:rsidR="00496DC3" w:rsidRDefault="00496DC3">
            <w:r>
              <w:t>3</w:t>
            </w:r>
          </w:p>
        </w:tc>
      </w:tr>
    </w:tbl>
    <w:p w14:paraId="76ACED5F" w14:textId="77777777" w:rsidR="00055DC1" w:rsidRPr="009C0F2C" w:rsidRDefault="00055DC1" w:rsidP="002E2648">
      <w:pPr>
        <w:spacing w:after="0"/>
      </w:pPr>
    </w:p>
    <w:p w14:paraId="4E432218" w14:textId="3EDD7975" w:rsidR="00246924" w:rsidRPr="009C0F2C" w:rsidRDefault="00456801" w:rsidP="00B25D8B">
      <w:r w:rsidRPr="009C0F2C">
        <w:t>W</w:t>
      </w:r>
      <w:r w:rsidR="009A725B" w:rsidRPr="009C0F2C">
        <w:t>e have been mindful</w:t>
      </w:r>
      <w:r w:rsidRPr="009C0F2C">
        <w:t xml:space="preserve"> when considering responses that we have not received a fully representative sample </w:t>
      </w:r>
      <w:r w:rsidR="00695460" w:rsidRPr="009C0F2C">
        <w:t xml:space="preserve">from each sector. For </w:t>
      </w:r>
      <w:r w:rsidR="00973139" w:rsidRPr="009C0F2C">
        <w:t>example</w:t>
      </w:r>
      <w:r w:rsidR="00C17938" w:rsidRPr="009C0F2C">
        <w:t xml:space="preserve">, we would note that </w:t>
      </w:r>
      <w:r w:rsidR="00547472" w:rsidRPr="009C0F2C">
        <w:t xml:space="preserve">the </w:t>
      </w:r>
      <w:r w:rsidR="00C17938" w:rsidRPr="009C0F2C">
        <w:t xml:space="preserve">creditor </w:t>
      </w:r>
      <w:r w:rsidR="00547472" w:rsidRPr="009C0F2C">
        <w:t>respondents</w:t>
      </w:r>
      <w:r w:rsidR="00C17938" w:rsidRPr="009C0F2C">
        <w:t xml:space="preserve"> are predominately financial services firms</w:t>
      </w:r>
      <w:r w:rsidR="00973139" w:rsidRPr="009C0F2C">
        <w:t xml:space="preserve"> and that </w:t>
      </w:r>
      <w:r w:rsidR="003F295B" w:rsidRPr="009C0F2C">
        <w:t xml:space="preserve">the response rate from local authorities represents a small proportion of </w:t>
      </w:r>
      <w:r w:rsidR="00A603FB" w:rsidRPr="009C0F2C">
        <w:t xml:space="preserve">Councils in Scotland. We further note that </w:t>
      </w:r>
      <w:r w:rsidR="00AA0EE4" w:rsidRPr="009C0F2C">
        <w:t>several respondents represented a broad sub</w:t>
      </w:r>
      <w:r w:rsidR="00420F9C" w:rsidRPr="009C0F2C">
        <w:t>set of stakeholders, including trade bodies, umbrella organisations</w:t>
      </w:r>
      <w:r w:rsidR="00177E3D" w:rsidRPr="009C0F2C">
        <w:t xml:space="preserve">, membership organisations and professional bodies. </w:t>
      </w:r>
      <w:r w:rsidR="00E027CA" w:rsidRPr="009C0F2C">
        <w:t xml:space="preserve">We are grateful </w:t>
      </w:r>
      <w:r w:rsidR="005A3A10" w:rsidRPr="009C0F2C">
        <w:t>to these organisations for liaising with their members / firms</w:t>
      </w:r>
      <w:r w:rsidR="00242061" w:rsidRPr="009C0F2C">
        <w:t xml:space="preserve"> and enabl</w:t>
      </w:r>
      <w:r w:rsidR="008B0CC4" w:rsidRPr="009C0F2C">
        <w:t>ing</w:t>
      </w:r>
      <w:r w:rsidR="00242061" w:rsidRPr="009C0F2C">
        <w:t xml:space="preserve"> us to hear from a much broader </w:t>
      </w:r>
      <w:r w:rsidR="008B0CC4" w:rsidRPr="009C0F2C">
        <w:t xml:space="preserve">stakeholder base. </w:t>
      </w:r>
      <w:r w:rsidR="00B96FEB" w:rsidRPr="009C0F2C">
        <w:t xml:space="preserve">We have been mindful of the </w:t>
      </w:r>
      <w:r w:rsidR="008D2CD0" w:rsidRPr="009C0F2C">
        <w:t>size of any such membership when consider</w:t>
      </w:r>
      <w:r w:rsidR="006D52FD" w:rsidRPr="009C0F2C">
        <w:t>ing</w:t>
      </w:r>
      <w:r w:rsidR="008D2CD0" w:rsidRPr="009C0F2C">
        <w:t xml:space="preserve"> the ‘weighting’ we might give to any</w:t>
      </w:r>
      <w:r w:rsidR="00622187" w:rsidRPr="009C0F2C">
        <w:t xml:space="preserve"> given</w:t>
      </w:r>
      <w:r w:rsidR="008D2CD0" w:rsidRPr="009C0F2C">
        <w:t xml:space="preserve"> response</w:t>
      </w:r>
      <w:r w:rsidR="009A725B" w:rsidRPr="009C0F2C">
        <w:t xml:space="preserve"> </w:t>
      </w:r>
      <w:r w:rsidR="00622187" w:rsidRPr="009C0F2C">
        <w:t xml:space="preserve">but can assure all respondents that </w:t>
      </w:r>
      <w:r w:rsidR="00D82328" w:rsidRPr="009C0F2C">
        <w:t xml:space="preserve">everyone’s views have been considered </w:t>
      </w:r>
      <w:r w:rsidR="006D52FD" w:rsidRPr="009C0F2C">
        <w:t xml:space="preserve">carefully and thoroughly in this process. </w:t>
      </w:r>
    </w:p>
    <w:p w14:paraId="64CCFD3A" w14:textId="62C72639" w:rsidR="006E46A8" w:rsidRPr="009C0F2C" w:rsidRDefault="003C1D7B" w:rsidP="00B25D8B">
      <w:r w:rsidRPr="009C0F2C">
        <w:t xml:space="preserve">It is important to note, particularly given we have not </w:t>
      </w:r>
      <w:r w:rsidR="002078D7" w:rsidRPr="009C0F2C">
        <w:t xml:space="preserve">had a fully representative sample from each sector, that we have based </w:t>
      </w:r>
      <w:r w:rsidR="00B27422">
        <w:t>our</w:t>
      </w:r>
      <w:r w:rsidR="002078D7" w:rsidRPr="009C0F2C">
        <w:t xml:space="preserve"> recommendations o</w:t>
      </w:r>
      <w:r w:rsidR="00B27422">
        <w:t>n</w:t>
      </w:r>
      <w:r w:rsidR="002078D7" w:rsidRPr="009C0F2C">
        <w:t xml:space="preserve"> a broader range of insights tha</w:t>
      </w:r>
      <w:r w:rsidR="00B27422">
        <w:t>n</w:t>
      </w:r>
      <w:r w:rsidR="002078D7" w:rsidRPr="009C0F2C">
        <w:t xml:space="preserve"> </w:t>
      </w:r>
      <w:r w:rsidR="00A315B7" w:rsidRPr="009C0F2C">
        <w:t xml:space="preserve">simply the consultation responses alone. These include </w:t>
      </w:r>
      <w:r w:rsidR="00A315B7" w:rsidRPr="009C0F2C">
        <w:lastRenderedPageBreak/>
        <w:t xml:space="preserve">consumer </w:t>
      </w:r>
      <w:r w:rsidR="005354A0" w:rsidRPr="009C0F2C">
        <w:t>insights</w:t>
      </w:r>
      <w:r w:rsidR="00A315B7" w:rsidRPr="009C0F2C">
        <w:t xml:space="preserve">, </w:t>
      </w:r>
      <w:r w:rsidR="005354A0" w:rsidRPr="009C0F2C">
        <w:t>through</w:t>
      </w:r>
      <w:r w:rsidR="00A315B7" w:rsidRPr="009C0F2C">
        <w:t xml:space="preserve"> </w:t>
      </w:r>
      <w:r w:rsidR="635BAA18" w:rsidRPr="009C0F2C">
        <w:t>two</w:t>
      </w:r>
      <w:r w:rsidR="0BD0AA85" w:rsidRPr="009C0F2C">
        <w:t xml:space="preserve"> nation</w:t>
      </w:r>
      <w:r w:rsidR="0C1B7AE9" w:rsidRPr="009C0F2C">
        <w:t>wide</w:t>
      </w:r>
      <w:r w:rsidR="0BD0AA85" w:rsidRPr="009C0F2C">
        <w:t xml:space="preserve"> survey</w:t>
      </w:r>
      <w:r w:rsidR="5B69498A" w:rsidRPr="009C0F2C">
        <w:t>s</w:t>
      </w:r>
      <w:r w:rsidR="001D65B7">
        <w:t>,</w:t>
      </w:r>
      <w:r w:rsidR="5B69498A" w:rsidRPr="009C0F2C">
        <w:t xml:space="preserve"> </w:t>
      </w:r>
      <w:r w:rsidR="005354A0" w:rsidRPr="009C0F2C">
        <w:t xml:space="preserve">focus </w:t>
      </w:r>
      <w:r w:rsidR="0FF2B295" w:rsidRPr="009C0F2C">
        <w:t>group</w:t>
      </w:r>
      <w:r w:rsidR="1F8FD86D" w:rsidRPr="009C0F2C">
        <w:t>s</w:t>
      </w:r>
      <w:r w:rsidR="23057CAF" w:rsidRPr="009C0F2C">
        <w:t xml:space="preserve"> covering personal debt and</w:t>
      </w:r>
      <w:r w:rsidR="005354A0" w:rsidRPr="009C0F2C">
        <w:t xml:space="preserve"> </w:t>
      </w:r>
      <w:r w:rsidR="00287BE5" w:rsidRPr="009C0F2C">
        <w:t xml:space="preserve">small business </w:t>
      </w:r>
      <w:r w:rsidR="23057CAF" w:rsidRPr="009C0F2C">
        <w:t>debt</w:t>
      </w:r>
      <w:r w:rsidR="001D65B7">
        <w:t xml:space="preserve"> and direct contact with other individuals with direct experience of the regime. We have also carried out</w:t>
      </w:r>
      <w:r w:rsidR="00084770" w:rsidRPr="009C0F2C">
        <w:t xml:space="preserve"> desktop research, additional 1-1 interviews </w:t>
      </w:r>
      <w:r w:rsidR="78D695FD" w:rsidRPr="009C0F2C">
        <w:t xml:space="preserve">and </w:t>
      </w:r>
      <w:r w:rsidR="008D47AC">
        <w:t>r</w:t>
      </w:r>
      <w:r w:rsidR="78D695FD" w:rsidRPr="009C0F2C">
        <w:t xml:space="preserve">oundtables </w:t>
      </w:r>
      <w:r w:rsidR="00084770" w:rsidRPr="009C0F2C">
        <w:t>with stakeholders</w:t>
      </w:r>
      <w:r w:rsidR="00DA4191" w:rsidRPr="009C0F2C">
        <w:t xml:space="preserve">, </w:t>
      </w:r>
      <w:r w:rsidR="00F7040A" w:rsidRPr="009C0F2C">
        <w:t xml:space="preserve">engagement with </w:t>
      </w:r>
      <w:r w:rsidR="00A64223" w:rsidRPr="009C0F2C">
        <w:t>experts on specific topics</w:t>
      </w:r>
      <w:r w:rsidR="30D325CB" w:rsidRPr="009C0F2C">
        <w:t>,</w:t>
      </w:r>
      <w:r w:rsidR="00DA4191" w:rsidRPr="009C0F2C">
        <w:t xml:space="preserve"> </w:t>
      </w:r>
      <w:r w:rsidR="00BB18C6" w:rsidRPr="009C0F2C">
        <w:t>a</w:t>
      </w:r>
      <w:r w:rsidR="000E35D8">
        <w:t>nd incorporated</w:t>
      </w:r>
      <w:r w:rsidR="00BB18C6" w:rsidRPr="009C0F2C">
        <w:t xml:space="preserve"> the</w:t>
      </w:r>
      <w:r w:rsidR="00DA4191" w:rsidRPr="009C0F2C">
        <w:t xml:space="preserve"> rich and detailed insights we gathered in the review up until publication of this most recent consultation in March</w:t>
      </w:r>
      <w:r w:rsidR="00A64223" w:rsidRPr="009C0F2C">
        <w:t>.</w:t>
      </w:r>
    </w:p>
    <w:p w14:paraId="5562629D" w14:textId="4CD51677" w:rsidR="006E46A8" w:rsidRDefault="5E4C2090" w:rsidP="00B25D8B">
      <w:r w:rsidRPr="009C0F2C">
        <w:t xml:space="preserve">We are </w:t>
      </w:r>
      <w:r w:rsidR="4C1E1AC8" w:rsidRPr="009C0F2C">
        <w:t>enormously</w:t>
      </w:r>
      <w:r w:rsidRPr="009C0F2C">
        <w:t xml:space="preserve"> grateful to the organisations working in the insolvency sector and the people in debt who contributed to this review - thank you for yo</w:t>
      </w:r>
      <w:r w:rsidR="4DCE63EF" w:rsidRPr="009C0F2C">
        <w:t>ur time, efforts and insights</w:t>
      </w:r>
      <w:r w:rsidRPr="009C0F2C">
        <w:t>.</w:t>
      </w:r>
    </w:p>
    <w:p w14:paraId="7475DDF2" w14:textId="10988179" w:rsidR="00496DC3" w:rsidRDefault="00496DC3">
      <w:pPr>
        <w:spacing w:line="259" w:lineRule="auto"/>
      </w:pPr>
      <w:r>
        <w:br w:type="page"/>
      </w:r>
    </w:p>
    <w:p w14:paraId="4CFD971E" w14:textId="77777777" w:rsidR="00B25D8B" w:rsidRPr="00912482" w:rsidRDefault="00B25D8B" w:rsidP="0044570F">
      <w:pPr>
        <w:pStyle w:val="Heading1"/>
      </w:pPr>
      <w:bookmarkStart w:id="9" w:name="_Toc224132483"/>
      <w:bookmarkStart w:id="10" w:name="_Toc224133962"/>
      <w:r w:rsidRPr="00912482">
        <w:lastRenderedPageBreak/>
        <w:t xml:space="preserve">Section </w:t>
      </w:r>
      <w:r w:rsidRPr="0044570F">
        <w:t>One</w:t>
      </w:r>
      <w:r w:rsidRPr="00912482">
        <w:t>: Setting the Scene</w:t>
      </w:r>
      <w:bookmarkEnd w:id="9"/>
      <w:bookmarkEnd w:id="10"/>
    </w:p>
    <w:p w14:paraId="3080C183" w14:textId="30694A82" w:rsidR="00910709" w:rsidRDefault="00FF6C66" w:rsidP="00067A39">
      <w:r>
        <w:t>This</w:t>
      </w:r>
      <w:r w:rsidR="00E93C23">
        <w:t xml:space="preserve"> section </w:t>
      </w:r>
      <w:r>
        <w:t xml:space="preserve">of the consultation </w:t>
      </w:r>
      <w:r w:rsidR="00E93C23">
        <w:t>considered</w:t>
      </w:r>
      <w:r w:rsidR="00FF5A2A">
        <w:t xml:space="preserve"> the purpose of the personal insolvency regime</w:t>
      </w:r>
      <w:r w:rsidR="001643C0">
        <w:t xml:space="preserve">, the </w:t>
      </w:r>
      <w:r w:rsidR="009441CA">
        <w:t xml:space="preserve">operation of the </w:t>
      </w:r>
      <w:r w:rsidR="001643C0">
        <w:t xml:space="preserve">existing solutions and trends in solution use in recent years. </w:t>
      </w:r>
      <w:r w:rsidR="003A3574">
        <w:t>It</w:t>
      </w:r>
      <w:r w:rsidR="00640112">
        <w:t xml:space="preserve"> also </w:t>
      </w:r>
      <w:r w:rsidR="003A3574">
        <w:t>explored</w:t>
      </w:r>
      <w:r w:rsidR="00640112">
        <w:t xml:space="preserve"> the significant social changes </w:t>
      </w:r>
      <w:r w:rsidR="003D039C">
        <w:t>that have occurred and how they have impacted on the insolvency regime.</w:t>
      </w:r>
    </w:p>
    <w:p w14:paraId="77600A9A" w14:textId="709B9F1C" w:rsidR="00A714FF" w:rsidRPr="00A714FF" w:rsidRDefault="00A714FF" w:rsidP="007C7A15">
      <w:pPr>
        <w:pStyle w:val="Heading2"/>
      </w:pPr>
      <w:bookmarkStart w:id="11" w:name="_Toc224132484"/>
      <w:bookmarkStart w:id="12" w:name="_Toc224133963"/>
      <w:r w:rsidRPr="007C7A15">
        <w:t>Aims</w:t>
      </w:r>
      <w:r>
        <w:t xml:space="preserve"> and principles of the personal insolvency </w:t>
      </w:r>
      <w:r w:rsidRPr="004C41D3">
        <w:t>regimes</w:t>
      </w:r>
      <w:bookmarkEnd w:id="11"/>
      <w:bookmarkEnd w:id="12"/>
    </w:p>
    <w:p w14:paraId="565F1F60" w14:textId="50314A7D" w:rsidR="00B25D8B" w:rsidRPr="003F0805" w:rsidRDefault="003D30E1" w:rsidP="00217D1F">
      <w:r w:rsidRPr="002D0943">
        <w:rPr>
          <w:rFonts w:ascii="Century Gothic" w:hAnsi="Century Gothic"/>
          <w:b/>
          <w:bCs/>
          <w:color w:val="153D63" w:themeColor="text2" w:themeTint="E6"/>
        </w:rPr>
        <w:t>Q</w:t>
      </w:r>
      <w:r w:rsidR="004B2DBE"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1.1</w:t>
      </w:r>
      <w:r w:rsidR="002E2648" w:rsidRPr="002D0943">
        <w:rPr>
          <w:rFonts w:ascii="Century Gothic" w:hAnsi="Century Gothic"/>
          <w:b/>
          <w:bCs/>
          <w:color w:val="153D63" w:themeColor="text2" w:themeTint="E6"/>
        </w:rPr>
        <w:t>.</w:t>
      </w:r>
      <w:r w:rsidRPr="002D0943">
        <w:rPr>
          <w:color w:val="153D63" w:themeColor="text2" w:themeTint="E6"/>
        </w:rPr>
        <w:t xml:space="preserve"> </w:t>
      </w:r>
      <w:r w:rsidRPr="003F0805">
        <w:t>Do you agree the following aim for the insolvency regime is appropriate?</w:t>
      </w:r>
    </w:p>
    <w:p w14:paraId="17253626" w14:textId="2A538D7C" w:rsidR="003D30E1" w:rsidRPr="003F1E6A" w:rsidRDefault="003D30E1" w:rsidP="002E2648">
      <w:pPr>
        <w:pStyle w:val="Quote"/>
        <w:rPr>
          <w:i w:val="0"/>
          <w:iCs w:val="0"/>
          <w:color w:val="auto"/>
        </w:rPr>
      </w:pPr>
      <w:r w:rsidRPr="003F1E6A">
        <w:rPr>
          <w:i w:val="0"/>
          <w:iCs w:val="0"/>
          <w:color w:val="auto"/>
        </w:rPr>
        <w:t>‘To deliver a fair and equitable insolvency system that balances the needs of those struggling with unsustainable debts while safeguarding the interests of both creditors and other borrowers</w:t>
      </w:r>
      <w:r w:rsidR="00CA6004" w:rsidRPr="003F1E6A">
        <w:rPr>
          <w:i w:val="0"/>
          <w:iCs w:val="0"/>
          <w:color w:val="auto"/>
        </w:rPr>
        <w:t>,</w:t>
      </w:r>
      <w:r w:rsidRPr="003F1E6A">
        <w:rPr>
          <w:i w:val="0"/>
          <w:iCs w:val="0"/>
          <w:color w:val="auto"/>
        </w:rPr>
        <w:t xml:space="preserve"> by making provisions so that those who can pay do pay their debts and those who can’t are supported to rebuild a stable financial situation.’</w:t>
      </w:r>
    </w:p>
    <w:p w14:paraId="1EB3AC63" w14:textId="77777777" w:rsidR="002B1F6E" w:rsidRPr="002D0943" w:rsidRDefault="003D30E1"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076C6391" w14:textId="304D4097" w:rsidR="003D30E1" w:rsidRPr="009C0F2C" w:rsidRDefault="003D30E1" w:rsidP="0054018F">
      <w:r w:rsidRPr="009C0F2C">
        <w:t>Overall, there was strong support. All creditors, local authorities and charities broadly agreed, with some charities particularly emphasising the need for compassion in the system. Academic respondents largely agreed but stated that the aim should not be included in legislation</w:t>
      </w:r>
      <w:r w:rsidR="002939B8" w:rsidRPr="009C0F2C">
        <w:t>,</w:t>
      </w:r>
      <w:r w:rsidR="006364B0" w:rsidRPr="009C0F2C">
        <w:t xml:space="preserve"> noting the unintended consequences that may arise by doing so. </w:t>
      </w:r>
      <w:r w:rsidRPr="009C0F2C">
        <w:t xml:space="preserve">There was mixed support from IP representatives, with </w:t>
      </w:r>
      <w:r w:rsidR="2E789220" w:rsidRPr="009C0F2C">
        <w:t>four</w:t>
      </w:r>
      <w:r w:rsidRPr="009C0F2C">
        <w:t xml:space="preserve"> out of </w:t>
      </w:r>
      <w:r w:rsidR="049BA5BD" w:rsidRPr="009C0F2C">
        <w:t>seven</w:t>
      </w:r>
      <w:r w:rsidRPr="009C0F2C">
        <w:t xml:space="preserve"> in agreement, and </w:t>
      </w:r>
      <w:r w:rsidR="7A4D1B62" w:rsidRPr="009C0F2C">
        <w:t>three</w:t>
      </w:r>
      <w:r w:rsidRPr="009C0F2C">
        <w:t xml:space="preserve"> against. </w:t>
      </w:r>
    </w:p>
    <w:p w14:paraId="3D72FEC8" w14:textId="77777777" w:rsidR="0054018F" w:rsidRPr="002D0943" w:rsidRDefault="006F1F5E"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341FF98A" w14:textId="28665E2F" w:rsidR="00136E17" w:rsidRDefault="007C25C8" w:rsidP="00B25D8B">
      <w:r>
        <w:t xml:space="preserve">We </w:t>
      </w:r>
      <w:r w:rsidR="00EE214C">
        <w:t xml:space="preserve">have reflected on the aim to make it as concise and user friendly as </w:t>
      </w:r>
      <w:r w:rsidR="009C7466">
        <w:t>possible but</w:t>
      </w:r>
      <w:r w:rsidR="00F54E3F">
        <w:t xml:space="preserve"> </w:t>
      </w:r>
      <w:r w:rsidR="00054F33">
        <w:t xml:space="preserve">believe </w:t>
      </w:r>
      <w:r w:rsidR="00F54E3F">
        <w:t xml:space="preserve">the fundamentals of what we consulted </w:t>
      </w:r>
      <w:r w:rsidR="00054F33">
        <w:t>are right. Therefore</w:t>
      </w:r>
      <w:r w:rsidR="00D2534A">
        <w:t>,</w:t>
      </w:r>
      <w:r w:rsidR="00054F33">
        <w:t xml:space="preserve"> w</w:t>
      </w:r>
      <w:r w:rsidR="006F1F5E" w:rsidRPr="009C0F2C">
        <w:t>e recommend the introduction of th</w:t>
      </w:r>
      <w:r w:rsidR="00136E17">
        <w:t>e</w:t>
      </w:r>
      <w:r w:rsidR="006F1F5E" w:rsidRPr="009C0F2C">
        <w:t xml:space="preserve"> </w:t>
      </w:r>
      <w:r w:rsidR="00136E17">
        <w:t xml:space="preserve">following </w:t>
      </w:r>
      <w:r w:rsidR="006F1F5E" w:rsidRPr="009C0F2C">
        <w:t>aim for the insolvency regime</w:t>
      </w:r>
      <w:r w:rsidR="00136E17">
        <w:t>:</w:t>
      </w:r>
    </w:p>
    <w:p w14:paraId="755ABC2D" w14:textId="4A47E9AD" w:rsidR="00BE39FD" w:rsidRPr="002D0943" w:rsidRDefault="003F0805" w:rsidP="002D0943">
      <w:pPr>
        <w:pStyle w:val="Quote"/>
        <w:rPr>
          <w:i w:val="0"/>
          <w:iCs w:val="0"/>
        </w:rPr>
      </w:pPr>
      <w:r>
        <w:rPr>
          <w:i w:val="0"/>
          <w:iCs w:val="0"/>
        </w:rPr>
        <w:lastRenderedPageBreak/>
        <w:t>‘</w:t>
      </w:r>
      <w:r w:rsidR="00967C7F" w:rsidRPr="003F1E6A">
        <w:rPr>
          <w:i w:val="0"/>
          <w:iCs w:val="0"/>
        </w:rPr>
        <w:t>To deliver an equitable insolvency system that balances the needs of those struggling with unsustainable debts with the interests of their creditors and other borrowers.</w:t>
      </w:r>
      <w:r>
        <w:rPr>
          <w:i w:val="0"/>
          <w:iCs w:val="0"/>
        </w:rPr>
        <w:t>’</w:t>
      </w:r>
    </w:p>
    <w:p w14:paraId="2B3A4D45" w14:textId="4ADF0EAF" w:rsidR="003D30E1" w:rsidRPr="009C0F2C" w:rsidRDefault="006F1F5E" w:rsidP="00B25D8B">
      <w:r w:rsidRPr="009C0F2C">
        <w:t xml:space="preserve">It concisely sets out the </w:t>
      </w:r>
      <w:r w:rsidR="00E56D05" w:rsidRPr="009C0F2C">
        <w:t xml:space="preserve">regime’s </w:t>
      </w:r>
      <w:r w:rsidRPr="009C0F2C">
        <w:t>purpose and will act as a valuable reference point for current and future decision making linked to insolvency processes in Scotland</w:t>
      </w:r>
      <w:r w:rsidR="00C77EAC" w:rsidRPr="00C77EAC">
        <w:t xml:space="preserve">. </w:t>
      </w:r>
      <w:proofErr w:type="gramStart"/>
      <w:r w:rsidR="7C99CDE9" w:rsidRPr="00C77EAC">
        <w:t>Ultimately</w:t>
      </w:r>
      <w:proofErr w:type="gramEnd"/>
      <w:r w:rsidR="7C99CDE9" w:rsidRPr="00C77EAC">
        <w:t xml:space="preserve"> we believe this aim should be enshrined in legislation</w:t>
      </w:r>
      <w:r w:rsidR="3DAF6F09" w:rsidRPr="00C77EAC">
        <w:t>, being included alongside the next primary legislation which is introduced linked to insolvency</w:t>
      </w:r>
      <w:r w:rsidR="4D5621E5" w:rsidRPr="00C77EAC">
        <w:t xml:space="preserve">. </w:t>
      </w:r>
      <w:r w:rsidR="609E66E6" w:rsidRPr="00C77EAC">
        <w:t xml:space="preserve">The risk of unintended consequences of including the aim in legislation is genuine </w:t>
      </w:r>
      <w:r w:rsidR="60D4CC33" w:rsidRPr="00C77EAC">
        <w:t>and one we are mindful of. Policy makers should seek to assure themselves on this point as part of the due process for introducing any new legislation</w:t>
      </w:r>
      <w:r w:rsidR="609E66E6" w:rsidRPr="00C77EAC">
        <w:t xml:space="preserve"> </w:t>
      </w:r>
      <w:r w:rsidR="67E89482" w:rsidRPr="00C77EAC">
        <w:t xml:space="preserve">and only proceed if they can establish high confidence that the aim and principles can operate in practice as intended. </w:t>
      </w:r>
      <w:r w:rsidR="4D5621E5" w:rsidRPr="00C77EAC">
        <w:t>In the meantime,</w:t>
      </w:r>
      <w:r w:rsidR="63E9ADE4" w:rsidRPr="00C77EAC">
        <w:t xml:space="preserve"> and regardless of whether the aim is ultimately legislated for,</w:t>
      </w:r>
      <w:r w:rsidR="4D5621E5" w:rsidRPr="00C77EAC">
        <w:t xml:space="preserve"> </w:t>
      </w:r>
      <w:r w:rsidR="00EA0212">
        <w:t xml:space="preserve">Accountant in </w:t>
      </w:r>
      <w:r w:rsidR="00F94DD1">
        <w:t>Bankruptcy (</w:t>
      </w:r>
      <w:r w:rsidR="4D5621E5" w:rsidRPr="00C77EAC">
        <w:t>AiB</w:t>
      </w:r>
      <w:r w:rsidR="00F94DD1">
        <w:t>)</w:t>
      </w:r>
      <w:r w:rsidR="4D5621E5" w:rsidRPr="00C77EAC">
        <w:t xml:space="preserve"> and </w:t>
      </w:r>
      <w:r w:rsidR="5F53E338" w:rsidRPr="00C77EAC">
        <w:t>all</w:t>
      </w:r>
      <w:r w:rsidR="4D5621E5" w:rsidRPr="00C77EAC">
        <w:t xml:space="preserve"> stakeholders in the system </w:t>
      </w:r>
      <w:r w:rsidR="52C882CC" w:rsidRPr="00C77EAC">
        <w:t xml:space="preserve">should use this as a key reference point in their operations and </w:t>
      </w:r>
      <w:r w:rsidR="4B3711BF" w:rsidRPr="00C77EAC">
        <w:t xml:space="preserve">in </w:t>
      </w:r>
      <w:r w:rsidR="52C882CC" w:rsidRPr="00C77EAC">
        <w:t>the setting of future policies and procedures</w:t>
      </w:r>
      <w:r w:rsidR="0C30561D" w:rsidRPr="00C77EAC">
        <w:t>.</w:t>
      </w:r>
      <w:r w:rsidRPr="00C77EAC">
        <w:rPr>
          <w:i/>
        </w:rPr>
        <w:t xml:space="preserve"> </w:t>
      </w:r>
      <w:r w:rsidRPr="009C0F2C">
        <w:t>We welcome the support this has across the varied stakeholders in the system, suggesting there will be broad appetite to comply with and promote this aim</w:t>
      </w:r>
      <w:r w:rsidR="00BB30EB" w:rsidRPr="009C0F2C">
        <w:t xml:space="preserve"> in future</w:t>
      </w:r>
      <w:r w:rsidRPr="009C0F2C">
        <w:t xml:space="preserve">. </w:t>
      </w:r>
    </w:p>
    <w:p w14:paraId="41C1FB1C" w14:textId="0E037DD9" w:rsidR="006F1F5E" w:rsidRPr="00246347" w:rsidRDefault="006F1F5E" w:rsidP="004F1B2B">
      <w:r w:rsidRPr="002D0943">
        <w:rPr>
          <w:rFonts w:ascii="Century Gothic" w:hAnsi="Century Gothic"/>
          <w:b/>
          <w:bCs/>
          <w:color w:val="153D63" w:themeColor="text2" w:themeTint="E6"/>
        </w:rPr>
        <w:t>Q</w:t>
      </w:r>
      <w:r w:rsidR="004B2DBE"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1.2</w:t>
      </w:r>
      <w:r w:rsidR="002E2648" w:rsidRPr="002D0943">
        <w:rPr>
          <w:rFonts w:ascii="Century Gothic" w:hAnsi="Century Gothic"/>
          <w:b/>
          <w:bCs/>
          <w:color w:val="153D63" w:themeColor="text2" w:themeTint="E6"/>
        </w:rPr>
        <w:t>.</w:t>
      </w:r>
      <w:r w:rsidRPr="002D0943">
        <w:rPr>
          <w:color w:val="153D63" w:themeColor="text2" w:themeTint="E6"/>
        </w:rPr>
        <w:t xml:space="preserve"> </w:t>
      </w:r>
      <w:r w:rsidRPr="00246347">
        <w:t xml:space="preserve">Are the following </w:t>
      </w:r>
      <w:r w:rsidR="00F94DD1" w:rsidRPr="00246347">
        <w:t>four</w:t>
      </w:r>
      <w:r w:rsidRPr="00246347">
        <w:t xml:space="preserve"> principles for the insolvency regime appropriate?</w:t>
      </w:r>
    </w:p>
    <w:p w14:paraId="1DC4E1ED" w14:textId="77777777" w:rsidR="006F1F5E" w:rsidRPr="00246347" w:rsidRDefault="006F1F5E" w:rsidP="002E2648">
      <w:pPr>
        <w:pStyle w:val="ListParagraph"/>
        <w:numPr>
          <w:ilvl w:val="0"/>
          <w:numId w:val="36"/>
        </w:numPr>
      </w:pPr>
      <w:r w:rsidRPr="00246347">
        <w:t>Ensuring that fair and just processes of debt advice, debt relief and debt management are available to the people of Scotland.</w:t>
      </w:r>
    </w:p>
    <w:p w14:paraId="251C0EF3" w14:textId="77777777" w:rsidR="006F1F5E" w:rsidRPr="00246347" w:rsidRDefault="006F1F5E" w:rsidP="002E2648">
      <w:pPr>
        <w:pStyle w:val="ListParagraph"/>
        <w:numPr>
          <w:ilvl w:val="0"/>
          <w:numId w:val="36"/>
        </w:numPr>
      </w:pPr>
      <w:r w:rsidRPr="00246347">
        <w:t>Those consumers who can pay should pay their debts, whilst acknowledging the wide range of circumstances and events that contribute towards financial difficulty and insolvency for both individuals and businesses.</w:t>
      </w:r>
    </w:p>
    <w:p w14:paraId="40764F8D" w14:textId="77777777" w:rsidR="006F1F5E" w:rsidRPr="00246347" w:rsidRDefault="006F1F5E" w:rsidP="002E2648">
      <w:pPr>
        <w:pStyle w:val="ListParagraph"/>
        <w:numPr>
          <w:ilvl w:val="0"/>
          <w:numId w:val="36"/>
        </w:numPr>
      </w:pPr>
      <w:r w:rsidRPr="00246347">
        <w:t>Securing the best return for creditors by ensuring that the rights and needs of consumers are balanced with the rights and needs of creditors and businesses - and in doing so help ensure that all those who need to borrow can do so as economically as possible.</w:t>
      </w:r>
    </w:p>
    <w:p w14:paraId="3A28782F" w14:textId="1DD308F4" w:rsidR="00B1081F" w:rsidRDefault="006F1F5E" w:rsidP="00B1081F">
      <w:pPr>
        <w:pStyle w:val="ListParagraph"/>
        <w:numPr>
          <w:ilvl w:val="0"/>
          <w:numId w:val="36"/>
        </w:numPr>
      </w:pPr>
      <w:r w:rsidRPr="00246347">
        <w:t xml:space="preserve">Providing a safe route out of debt that supports consumers </w:t>
      </w:r>
      <w:bookmarkStart w:id="13" w:name="_Hlk189576425"/>
      <w:r w:rsidRPr="00246347">
        <w:t>to rebuild a stable financial situation</w:t>
      </w:r>
      <w:bookmarkEnd w:id="13"/>
      <w:r w:rsidRPr="00246347">
        <w:t>.</w:t>
      </w:r>
    </w:p>
    <w:p w14:paraId="3ECA51CE" w14:textId="77777777" w:rsidR="00B1081F" w:rsidRPr="00067A39" w:rsidRDefault="00B1081F" w:rsidP="00B1081F"/>
    <w:p w14:paraId="6707CB63" w14:textId="77777777" w:rsidR="00063141" w:rsidRPr="002D0943" w:rsidRDefault="006F1F5E" w:rsidP="002D0943">
      <w:pPr>
        <w:rPr>
          <w:rFonts w:ascii="Century Gothic" w:hAnsi="Century Gothic"/>
          <w:b/>
          <w:bCs/>
          <w:color w:val="153D63" w:themeColor="text2" w:themeTint="E6"/>
        </w:rPr>
      </w:pPr>
      <w:r w:rsidRPr="002D0943">
        <w:rPr>
          <w:rFonts w:ascii="Century Gothic" w:hAnsi="Century Gothic"/>
          <w:b/>
          <w:bCs/>
          <w:color w:val="153D63" w:themeColor="text2" w:themeTint="E6"/>
        </w:rPr>
        <w:lastRenderedPageBreak/>
        <w:t>Summary of responses</w:t>
      </w:r>
    </w:p>
    <w:p w14:paraId="12FA46E8" w14:textId="67BD5F8E" w:rsidR="006F1F5E" w:rsidRPr="009C0F2C" w:rsidRDefault="006F1F5E" w:rsidP="006F1F5E">
      <w:r w:rsidRPr="009C0F2C">
        <w:t>Overall, there was strong support. All creditors, local authoritie</w:t>
      </w:r>
      <w:r w:rsidR="00B20ED6" w:rsidRPr="009C0F2C">
        <w:t xml:space="preserve">s, academics and </w:t>
      </w:r>
      <w:r w:rsidRPr="009C0F2C">
        <w:t xml:space="preserve">charities were </w:t>
      </w:r>
      <w:r w:rsidR="00B20ED6" w:rsidRPr="009C0F2C">
        <w:t xml:space="preserve">broadly </w:t>
      </w:r>
      <w:r w:rsidRPr="009C0F2C">
        <w:t xml:space="preserve">supportive, </w:t>
      </w:r>
      <w:r w:rsidR="00B20ED6" w:rsidRPr="009C0F2C">
        <w:t>albeit a small number proposed wording changes. These included not using the phrase ‘consumer’</w:t>
      </w:r>
      <w:r w:rsidR="00216739" w:rsidRPr="009C0F2C">
        <w:t>,</w:t>
      </w:r>
      <w:r w:rsidR="00B20ED6" w:rsidRPr="009C0F2C">
        <w:t xml:space="preserve"> with ‘person in debt’ preferred. </w:t>
      </w:r>
      <w:r w:rsidR="3ACEF59E" w:rsidRPr="009C0F2C">
        <w:t>One</w:t>
      </w:r>
      <w:r w:rsidR="00B20ED6" w:rsidRPr="009C0F2C">
        <w:t xml:space="preserve"> also suggested it was more accurate and appropriate to state ‘a safe route out of current debt problems’ in the fo</w:t>
      </w:r>
      <w:r w:rsidR="702CB39A" w:rsidRPr="009C0F2C">
        <w:t>u</w:t>
      </w:r>
      <w:r w:rsidR="00B20ED6" w:rsidRPr="009C0F2C">
        <w:t>rth principle</w:t>
      </w:r>
      <w:r w:rsidR="00216739" w:rsidRPr="009C0F2C">
        <w:t xml:space="preserve">, rather than </w:t>
      </w:r>
      <w:r w:rsidR="0049004E" w:rsidRPr="009C0F2C">
        <w:t>‘a safe route out of debt’</w:t>
      </w:r>
      <w:r w:rsidR="00B20ED6" w:rsidRPr="009C0F2C">
        <w:t xml:space="preserve">. </w:t>
      </w:r>
      <w:r w:rsidRPr="009C0F2C">
        <w:t xml:space="preserve">Academic respondents stated that the </w:t>
      </w:r>
      <w:r w:rsidR="00B20ED6" w:rsidRPr="009C0F2C">
        <w:t>principles</w:t>
      </w:r>
      <w:r w:rsidRPr="009C0F2C">
        <w:t xml:space="preserve"> should not be included in legislation</w:t>
      </w:r>
      <w:r w:rsidR="0029790C" w:rsidRPr="009C0F2C">
        <w:t xml:space="preserve">, </w:t>
      </w:r>
      <w:r w:rsidR="009F6D39" w:rsidRPr="009C0F2C">
        <w:t xml:space="preserve">noting </w:t>
      </w:r>
      <w:r w:rsidR="00701F56" w:rsidRPr="009C0F2C">
        <w:t xml:space="preserve">the </w:t>
      </w:r>
      <w:r w:rsidR="007C4E8E" w:rsidRPr="009C0F2C">
        <w:t>unint</w:t>
      </w:r>
      <w:r w:rsidR="00E469BB" w:rsidRPr="009C0F2C">
        <w:t>end</w:t>
      </w:r>
      <w:r w:rsidR="00DF0E7F" w:rsidRPr="009C0F2C">
        <w:t>ed cons</w:t>
      </w:r>
      <w:r w:rsidR="00A47673" w:rsidRPr="009C0F2C">
        <w:t>equ</w:t>
      </w:r>
      <w:r w:rsidR="0064769F" w:rsidRPr="009C0F2C">
        <w:t>e</w:t>
      </w:r>
      <w:r w:rsidR="00153A1A" w:rsidRPr="009C0F2C">
        <w:t xml:space="preserve">nces that </w:t>
      </w:r>
      <w:r w:rsidR="00B209BE" w:rsidRPr="009C0F2C">
        <w:t xml:space="preserve">may </w:t>
      </w:r>
      <w:r w:rsidR="00B42CAC" w:rsidRPr="009C0F2C">
        <w:t xml:space="preserve">arise </w:t>
      </w:r>
      <w:r w:rsidR="00C60641" w:rsidRPr="009C0F2C">
        <w:t>by</w:t>
      </w:r>
      <w:r w:rsidR="001221AF" w:rsidRPr="009C0F2C">
        <w:t xml:space="preserve"> </w:t>
      </w:r>
      <w:r w:rsidR="00CB6EE8" w:rsidRPr="009C0F2C">
        <w:t>doing so</w:t>
      </w:r>
      <w:r w:rsidRPr="009C0F2C">
        <w:t xml:space="preserve">. There was mixed support from IP representatives, with </w:t>
      </w:r>
      <w:r w:rsidR="41F011D6" w:rsidRPr="009C0F2C">
        <w:t>four</w:t>
      </w:r>
      <w:r w:rsidRPr="009C0F2C">
        <w:t xml:space="preserve"> out of </w:t>
      </w:r>
      <w:r w:rsidR="3C8D1E71" w:rsidRPr="009C0F2C">
        <w:t>seven</w:t>
      </w:r>
      <w:r w:rsidRPr="009C0F2C">
        <w:t xml:space="preserve"> </w:t>
      </w:r>
      <w:r w:rsidR="00B20ED6" w:rsidRPr="009C0F2C">
        <w:t>largely in support</w:t>
      </w:r>
      <w:r w:rsidRPr="009C0F2C">
        <w:t xml:space="preserve">, and </w:t>
      </w:r>
      <w:r w:rsidR="4B974B10" w:rsidRPr="009C0F2C">
        <w:t>three</w:t>
      </w:r>
      <w:r w:rsidRPr="009C0F2C">
        <w:t xml:space="preserve"> </w:t>
      </w:r>
      <w:r w:rsidR="00B20ED6" w:rsidRPr="009C0F2C">
        <w:t>stating some concerns</w:t>
      </w:r>
      <w:r w:rsidRPr="009C0F2C">
        <w:t>.</w:t>
      </w:r>
      <w:r w:rsidR="00B20ED6" w:rsidRPr="009C0F2C">
        <w:t xml:space="preserve"> These included questioning whether the fo</w:t>
      </w:r>
      <w:r w:rsidR="7E7CA515" w:rsidRPr="009C0F2C">
        <w:t>u</w:t>
      </w:r>
      <w:r w:rsidR="00B20ED6" w:rsidRPr="009C0F2C">
        <w:t>rth principle was necessary and</w:t>
      </w:r>
      <w:r w:rsidR="0049004E" w:rsidRPr="009C0F2C">
        <w:t>,</w:t>
      </w:r>
      <w:r w:rsidR="00B20ED6" w:rsidRPr="009C0F2C">
        <w:t xml:space="preserve"> similarly to some other respondents</w:t>
      </w:r>
      <w:r w:rsidR="0049004E" w:rsidRPr="009C0F2C">
        <w:t>,</w:t>
      </w:r>
      <w:r w:rsidR="00B20ED6" w:rsidRPr="009C0F2C">
        <w:t xml:space="preserve"> not</w:t>
      </w:r>
      <w:r w:rsidR="004E77AC" w:rsidRPr="009C0F2C">
        <w:t>ing</w:t>
      </w:r>
      <w:r w:rsidR="00B20ED6" w:rsidRPr="009C0F2C">
        <w:t xml:space="preserve"> concerns with using </w:t>
      </w:r>
      <w:r w:rsidR="0049004E" w:rsidRPr="009C0F2C">
        <w:t xml:space="preserve">the term </w:t>
      </w:r>
      <w:r w:rsidR="00B20ED6" w:rsidRPr="009C0F2C">
        <w:t xml:space="preserve">‘consumer’. </w:t>
      </w:r>
      <w:r w:rsidR="00FA7AEB" w:rsidRPr="009C0F2C">
        <w:t xml:space="preserve">This being </w:t>
      </w:r>
      <w:proofErr w:type="gramStart"/>
      <w:r w:rsidR="00FA7AEB" w:rsidRPr="009C0F2C">
        <w:t>on the basis of</w:t>
      </w:r>
      <w:proofErr w:type="gramEnd"/>
      <w:r w:rsidR="00FA7AEB" w:rsidRPr="009C0F2C">
        <w:t xml:space="preserve"> it creating confusion </w:t>
      </w:r>
      <w:r w:rsidR="0087234F" w:rsidRPr="009C0F2C">
        <w:t>compared to using</w:t>
      </w:r>
      <w:r w:rsidR="00FA7AEB" w:rsidRPr="009C0F2C">
        <w:t xml:space="preserve"> the already recognised </w:t>
      </w:r>
      <w:r w:rsidR="0087234F" w:rsidRPr="009C0F2C">
        <w:t xml:space="preserve">and </w:t>
      </w:r>
      <w:r w:rsidR="138C2026" w:rsidRPr="009C0F2C">
        <w:t>well-defined</w:t>
      </w:r>
      <w:r w:rsidR="00FA7AEB" w:rsidRPr="009C0F2C">
        <w:t xml:space="preserve"> </w:t>
      </w:r>
      <w:r w:rsidR="0087234F" w:rsidRPr="009C0F2C">
        <w:t>term ‘debtor’</w:t>
      </w:r>
      <w:r w:rsidR="00FA7AEB" w:rsidRPr="009C0F2C">
        <w:t xml:space="preserve"> and </w:t>
      </w:r>
      <w:r w:rsidR="00C369EE" w:rsidRPr="009C0F2C">
        <w:t xml:space="preserve">it </w:t>
      </w:r>
      <w:proofErr w:type="gramStart"/>
      <w:r w:rsidR="00FA7AEB" w:rsidRPr="009C0F2C">
        <w:t>overlooking</w:t>
      </w:r>
      <w:proofErr w:type="gramEnd"/>
      <w:r w:rsidR="00FA7AEB" w:rsidRPr="009C0F2C">
        <w:t xml:space="preserve"> sole trader and small businesses. </w:t>
      </w:r>
      <w:r w:rsidR="18112356" w:rsidRPr="009C0F2C">
        <w:t>One</w:t>
      </w:r>
      <w:r w:rsidR="004E77AC" w:rsidRPr="009C0F2C">
        <w:t xml:space="preserve"> IP also advised against the principles being enshrined in legislation</w:t>
      </w:r>
      <w:r w:rsidR="00FA7AEB" w:rsidRPr="009C0F2C">
        <w:t>.</w:t>
      </w:r>
      <w:r w:rsidR="004E77AC" w:rsidRPr="009C0F2C">
        <w:t xml:space="preserve"> </w:t>
      </w:r>
    </w:p>
    <w:p w14:paraId="6B8EBEB5" w14:textId="77777777" w:rsidR="00063141" w:rsidRPr="002D0943" w:rsidRDefault="006F1F5E"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6DACD0E7" w14:textId="29DBAD29" w:rsidR="00D313A7" w:rsidRPr="009C0F2C" w:rsidRDefault="006F1F5E" w:rsidP="006F1F5E">
      <w:r>
        <w:t xml:space="preserve">We recommend the introduction of </w:t>
      </w:r>
      <w:r w:rsidR="003C5959">
        <w:t>a set of</w:t>
      </w:r>
      <w:r w:rsidR="00B20ED6">
        <w:t xml:space="preserve"> principles</w:t>
      </w:r>
      <w:r>
        <w:t xml:space="preserve"> for the insolvency regime</w:t>
      </w:r>
      <w:r w:rsidR="00A40011">
        <w:t xml:space="preserve">, which reflect the ones we consulted upon. However, </w:t>
      </w:r>
      <w:r w:rsidR="00BB7514">
        <w:t>we propose</w:t>
      </w:r>
      <w:r w:rsidR="00D313A7">
        <w:t xml:space="preserve"> </w:t>
      </w:r>
      <w:r w:rsidR="00FF3F39">
        <w:t xml:space="preserve">reducing them to three principles </w:t>
      </w:r>
      <w:r w:rsidR="00E80F49">
        <w:t xml:space="preserve">and slightly </w:t>
      </w:r>
      <w:r w:rsidR="00D313A7">
        <w:t>amend</w:t>
      </w:r>
      <w:r w:rsidR="00E80F49">
        <w:t>ing</w:t>
      </w:r>
      <w:r w:rsidR="00D313A7">
        <w:t xml:space="preserve"> wording to increase clarity and usability</w:t>
      </w:r>
      <w:r>
        <w:t xml:space="preserve">. </w:t>
      </w:r>
      <w:r w:rsidR="00AD7DBA">
        <w:t xml:space="preserve">As above, </w:t>
      </w:r>
      <w:r w:rsidR="6B484BFD">
        <w:t>we believe the principles should be enshrined in legislation</w:t>
      </w:r>
      <w:r w:rsidR="34C30765">
        <w:t xml:space="preserve"> and should form part of the next piece of insolvency-linked legislation introduced to the Scottish Parliament. </w:t>
      </w:r>
      <w:r w:rsidR="6B484BFD">
        <w:t>The risk of unintended consequences of including the principles in legislation is genuine and one we are mindful of. Policy makers should seek to assure themselves on this point as part of the due process for introducing any new legislation and only proceed if they can establish high confidence that the aim and principles can operate in practice as intended. In the meantime, and regardless of whether the principles are ultimately legislated</w:t>
      </w:r>
      <w:r w:rsidR="6CB402AF">
        <w:t xml:space="preserve"> for, AiB and all </w:t>
      </w:r>
      <w:r w:rsidR="6B484BFD">
        <w:t xml:space="preserve">stakeholders in the system should use </w:t>
      </w:r>
      <w:r w:rsidR="649069BD">
        <w:t>them</w:t>
      </w:r>
      <w:r>
        <w:t xml:space="preserve"> as a </w:t>
      </w:r>
      <w:r w:rsidR="6B484BFD">
        <w:t>key</w:t>
      </w:r>
      <w:r>
        <w:t xml:space="preserve"> reference point </w:t>
      </w:r>
      <w:r w:rsidR="6B484BFD">
        <w:t xml:space="preserve">in their operations and in the setting of </w:t>
      </w:r>
      <w:r>
        <w:t xml:space="preserve">future </w:t>
      </w:r>
      <w:r w:rsidR="6B484BFD">
        <w:t>policies and procedures.</w:t>
      </w:r>
      <w:r>
        <w:t xml:space="preserve"> </w:t>
      </w:r>
      <w:proofErr w:type="gramStart"/>
      <w:r w:rsidR="00D313A7">
        <w:t>Indeed</w:t>
      </w:r>
      <w:proofErr w:type="gramEnd"/>
      <w:r w:rsidR="00D313A7">
        <w:t xml:space="preserve"> we have assured ourselves that any recommendations arising from this review link back to these </w:t>
      </w:r>
      <w:r w:rsidR="00DC4455">
        <w:t>three</w:t>
      </w:r>
      <w:r w:rsidR="00D313A7">
        <w:t xml:space="preserve"> principles. We note there was a small amount of challenge towards the</w:t>
      </w:r>
      <w:r w:rsidR="00DF21DE">
        <w:t xml:space="preserve"> originally proposed</w:t>
      </w:r>
      <w:r w:rsidR="00D313A7">
        <w:t xml:space="preserve"> </w:t>
      </w:r>
      <w:r w:rsidR="585F43CE">
        <w:t>fourth</w:t>
      </w:r>
      <w:r w:rsidR="00D313A7">
        <w:t xml:space="preserve"> </w:t>
      </w:r>
      <w:r w:rsidR="00D313A7">
        <w:lastRenderedPageBreak/>
        <w:t xml:space="preserve">principle but, on balance, we have concluded it is valuable and is a helpful additional focus. The </w:t>
      </w:r>
      <w:r w:rsidR="008A3A49">
        <w:t>re</w:t>
      </w:r>
      <w:r w:rsidR="007153B6">
        <w:t>commend</w:t>
      </w:r>
      <w:r w:rsidR="00BF66C4">
        <w:t>ed fina</w:t>
      </w:r>
      <w:r w:rsidR="00995938">
        <w:t>l</w:t>
      </w:r>
      <w:r w:rsidR="00041F62">
        <w:t xml:space="preserve"> wor</w:t>
      </w:r>
      <w:r w:rsidR="00831988">
        <w:t>d</w:t>
      </w:r>
      <w:r w:rsidR="00044147">
        <w:t xml:space="preserve">ing on </w:t>
      </w:r>
      <w:r w:rsidR="00535CEF">
        <w:t xml:space="preserve">the </w:t>
      </w:r>
      <w:r w:rsidR="00DF21DE">
        <w:t>three</w:t>
      </w:r>
      <w:r w:rsidR="00D313A7">
        <w:t xml:space="preserve"> principles </w:t>
      </w:r>
      <w:r w:rsidR="401D788A">
        <w:t>is</w:t>
      </w:r>
      <w:r w:rsidR="00D313A7">
        <w:t xml:space="preserve"> as follows:</w:t>
      </w:r>
    </w:p>
    <w:p w14:paraId="316FC784" w14:textId="4AD0F019" w:rsidR="005A4878" w:rsidRPr="005A4878" w:rsidRDefault="005A4878" w:rsidP="005A4878">
      <w:pPr>
        <w:numPr>
          <w:ilvl w:val="0"/>
          <w:numId w:val="27"/>
        </w:numPr>
      </w:pPr>
      <w:r w:rsidRPr="005A4878">
        <w:t xml:space="preserve">Justice </w:t>
      </w:r>
      <w:r w:rsidR="00422D38">
        <w:t xml:space="preserve">- </w:t>
      </w:r>
      <w:r w:rsidRPr="005A4878">
        <w:t xml:space="preserve">Ensure that fair and effective debt advice, debt relief and debt management is accessible to the people of Scotland. </w:t>
      </w:r>
    </w:p>
    <w:p w14:paraId="60538BC9" w14:textId="7DAB483F" w:rsidR="005A4878" w:rsidRPr="005A4878" w:rsidRDefault="005A4878" w:rsidP="005A4878">
      <w:pPr>
        <w:numPr>
          <w:ilvl w:val="0"/>
          <w:numId w:val="27"/>
        </w:numPr>
      </w:pPr>
      <w:r w:rsidRPr="005A4878">
        <w:t>Responsibility</w:t>
      </w:r>
      <w:r w:rsidR="00422D38">
        <w:t xml:space="preserve"> - </w:t>
      </w:r>
      <w:r w:rsidRPr="005A4878">
        <w:t>Balance the interests of people in debt and their creditors and businesses by facilitating repayment of debts by those who are able and in doing so help ensure that all those who need to borrow can do so as economically as possible.</w:t>
      </w:r>
    </w:p>
    <w:p w14:paraId="58922EAA" w14:textId="227FFC13" w:rsidR="005A4878" w:rsidRDefault="005A4878" w:rsidP="005A4878">
      <w:pPr>
        <w:numPr>
          <w:ilvl w:val="0"/>
          <w:numId w:val="27"/>
        </w:numPr>
      </w:pPr>
      <w:r w:rsidRPr="005A4878">
        <w:t>Future</w:t>
      </w:r>
      <w:r w:rsidR="002834AD">
        <w:t>-</w:t>
      </w:r>
      <w:r w:rsidRPr="005A4878">
        <w:t>focus</w:t>
      </w:r>
      <w:r w:rsidR="00422D38">
        <w:t xml:space="preserve"> - </w:t>
      </w:r>
      <w:r w:rsidRPr="005A4878">
        <w:t>Provide a safe route out of current debt problems that supports people to build a stable financial situation for the future</w:t>
      </w:r>
      <w:r>
        <w:t>.</w:t>
      </w:r>
    </w:p>
    <w:p w14:paraId="40A427EF" w14:textId="7EDBDC29" w:rsidR="000964B2" w:rsidRDefault="000964B2">
      <w:pPr>
        <w:spacing w:line="259" w:lineRule="auto"/>
      </w:pPr>
      <w:r>
        <w:br w:type="page"/>
      </w:r>
    </w:p>
    <w:p w14:paraId="2E3356DD" w14:textId="183BD309" w:rsidR="00B25D8B" w:rsidRDefault="00D313A7" w:rsidP="00067A39">
      <w:pPr>
        <w:pStyle w:val="Heading1"/>
      </w:pPr>
      <w:bookmarkStart w:id="14" w:name="_Toc224132485"/>
      <w:bookmarkStart w:id="15" w:name="_Toc224133964"/>
      <w:r w:rsidRPr="009C0F2C">
        <w:lastRenderedPageBreak/>
        <w:t>Section Two: Incremental improvements to the current solutions</w:t>
      </w:r>
      <w:bookmarkEnd w:id="14"/>
      <w:bookmarkEnd w:id="15"/>
    </w:p>
    <w:p w14:paraId="00DFDF0E" w14:textId="40FE6F90" w:rsidR="00FF6C66" w:rsidRDefault="00803B66" w:rsidP="00067A39">
      <w:r>
        <w:t xml:space="preserve">This section of the </w:t>
      </w:r>
      <w:r w:rsidR="00A26FC7">
        <w:t xml:space="preserve">consultation </w:t>
      </w:r>
      <w:r w:rsidR="00D837F3">
        <w:t>considered key issues with the operation of the existing debt solutions</w:t>
      </w:r>
      <w:r w:rsidR="00925164">
        <w:t xml:space="preserve"> and explored potential improvements.</w:t>
      </w:r>
    </w:p>
    <w:p w14:paraId="6CAB1205" w14:textId="5314EEB8" w:rsidR="00F94DD1" w:rsidRPr="00FF6C66" w:rsidRDefault="00FF6C66" w:rsidP="007E05A6">
      <w:pPr>
        <w:pStyle w:val="Heading2"/>
        <w:rPr>
          <w:u w:val="single"/>
        </w:rPr>
      </w:pPr>
      <w:bookmarkStart w:id="16" w:name="_Toc224132486"/>
      <w:bookmarkStart w:id="17" w:name="_Toc224133965"/>
      <w:r w:rsidRPr="00FF6C66">
        <w:t>Better j</w:t>
      </w:r>
      <w:r w:rsidR="00F94DD1" w:rsidRPr="00FF6C66">
        <w:t>oining up the solutions</w:t>
      </w:r>
      <w:bookmarkEnd w:id="16"/>
      <w:bookmarkEnd w:id="17"/>
    </w:p>
    <w:p w14:paraId="515694C3" w14:textId="068BD482" w:rsidR="00D313A7" w:rsidRPr="003F0805" w:rsidRDefault="00D313A7" w:rsidP="00067A39">
      <w:r w:rsidRPr="002D0943">
        <w:rPr>
          <w:rFonts w:ascii="Century Gothic" w:hAnsi="Century Gothic"/>
          <w:b/>
          <w:bCs/>
          <w:color w:val="153D63" w:themeColor="text2" w:themeTint="E6"/>
        </w:rPr>
        <w:t>Q</w:t>
      </w:r>
      <w:r w:rsidR="004B2DBE"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2.1</w:t>
      </w:r>
      <w:r w:rsidR="00515C27" w:rsidRPr="002D0943">
        <w:rPr>
          <w:rFonts w:ascii="Century Gothic" w:hAnsi="Century Gothic"/>
          <w:b/>
          <w:bCs/>
          <w:color w:val="153D63" w:themeColor="text2" w:themeTint="E6"/>
        </w:rPr>
        <w:t>.</w:t>
      </w:r>
      <w:r w:rsidRPr="002D0943">
        <w:rPr>
          <w:color w:val="153D63" w:themeColor="text2" w:themeTint="E6"/>
        </w:rPr>
        <w:t xml:space="preserve"> </w:t>
      </w:r>
      <w:r w:rsidRPr="003F0805">
        <w:t xml:space="preserve">Do you agree that the following measures should be taken forward? Are there any implementation considerations that should be </w:t>
      </w:r>
      <w:proofErr w:type="gramStart"/>
      <w:r w:rsidRPr="003F0805">
        <w:t>taken into account</w:t>
      </w:r>
      <w:proofErr w:type="gramEnd"/>
      <w:r w:rsidRPr="003F0805">
        <w:t>?</w:t>
      </w:r>
    </w:p>
    <w:p w14:paraId="76590744" w14:textId="77777777" w:rsidR="00D313A7" w:rsidRPr="003F0805" w:rsidRDefault="00D313A7" w:rsidP="00067A39">
      <w:pPr>
        <w:pStyle w:val="ListParagraph"/>
        <w:numPr>
          <w:ilvl w:val="0"/>
          <w:numId w:val="37"/>
        </w:numPr>
      </w:pPr>
      <w:r w:rsidRPr="003F0805">
        <w:t xml:space="preserve">Providing a moratorium when a solution fails to allow a client time to get fresh advice. </w:t>
      </w:r>
    </w:p>
    <w:p w14:paraId="5078AC52" w14:textId="77777777" w:rsidR="00D313A7" w:rsidRPr="003F0805" w:rsidRDefault="00D313A7" w:rsidP="00067A39">
      <w:pPr>
        <w:pStyle w:val="ListParagraph"/>
        <w:numPr>
          <w:ilvl w:val="0"/>
          <w:numId w:val="37"/>
        </w:numPr>
      </w:pPr>
      <w:r w:rsidRPr="003F0805">
        <w:t xml:space="preserve">Easier transfer between existing solutions, including more seamless data transfer between eDEN, ASTRA and BASYS. </w:t>
      </w:r>
    </w:p>
    <w:p w14:paraId="40779FEE" w14:textId="77777777" w:rsidR="00D313A7" w:rsidRPr="003F0805" w:rsidRDefault="00D313A7" w:rsidP="00067A39">
      <w:pPr>
        <w:pStyle w:val="ListParagraph"/>
        <w:numPr>
          <w:ilvl w:val="0"/>
          <w:numId w:val="37"/>
        </w:numPr>
      </w:pPr>
      <w:proofErr w:type="gramStart"/>
      <w:r w:rsidRPr="003F0805">
        <w:t>Taking into account</w:t>
      </w:r>
      <w:proofErr w:type="gramEnd"/>
      <w:r w:rsidRPr="003F0805">
        <w:t xml:space="preserve"> payments made to date if people switched to another solution. </w:t>
      </w:r>
    </w:p>
    <w:p w14:paraId="483F34A5" w14:textId="22F63048" w:rsidR="00D313A7" w:rsidRPr="003F0805" w:rsidRDefault="00D313A7" w:rsidP="00067A39">
      <w:pPr>
        <w:pStyle w:val="ListParagraph"/>
        <w:numPr>
          <w:ilvl w:val="0"/>
          <w:numId w:val="37"/>
        </w:numPr>
      </w:pPr>
      <w:r w:rsidRPr="003F0805">
        <w:t>Clear, consistent early settlement/early discharge/composition mechanism across solutions.</w:t>
      </w:r>
    </w:p>
    <w:p w14:paraId="7C3FC740" w14:textId="77777777" w:rsidR="00063141" w:rsidRPr="002D0943" w:rsidRDefault="00D313A7"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105EAF24" w14:textId="2BFF4D28" w:rsidR="004E77AC" w:rsidRPr="009C0F2C" w:rsidRDefault="00D313A7" w:rsidP="00067A39">
      <w:r w:rsidRPr="009C0F2C">
        <w:t xml:space="preserve">Overall, there was </w:t>
      </w:r>
      <w:r w:rsidR="00440045" w:rsidRPr="009C0F2C">
        <w:t xml:space="preserve">reasonably </w:t>
      </w:r>
      <w:r w:rsidRPr="009C0F2C">
        <w:t>strong support</w:t>
      </w:r>
      <w:r w:rsidR="00440045" w:rsidRPr="009C0F2C">
        <w:t xml:space="preserve"> for the measures but with several points of nuance and </w:t>
      </w:r>
      <w:r w:rsidR="004E77AC" w:rsidRPr="009C0F2C">
        <w:t xml:space="preserve">with </w:t>
      </w:r>
      <w:r w:rsidR="00440045" w:rsidRPr="009C0F2C">
        <w:t>some respondents requesting greater detail</w:t>
      </w:r>
      <w:r w:rsidRPr="009C0F2C">
        <w:t xml:space="preserve">. </w:t>
      </w:r>
      <w:r w:rsidR="00440045" w:rsidRPr="009C0F2C">
        <w:t xml:space="preserve">Many reiterated their view that a single gateway solution was not </w:t>
      </w:r>
      <w:proofErr w:type="gramStart"/>
      <w:r w:rsidR="00440045" w:rsidRPr="009C0F2C">
        <w:t>desirable</w:t>
      </w:r>
      <w:proofErr w:type="gramEnd"/>
      <w:r w:rsidR="00440045" w:rsidRPr="009C0F2C">
        <w:t xml:space="preserve"> but </w:t>
      </w:r>
      <w:r w:rsidR="004E77AC" w:rsidRPr="009C0F2C">
        <w:t xml:space="preserve">a small number did note that they would welcome a single gateway solution, either now or to be considered </w:t>
      </w:r>
      <w:r w:rsidR="006C7B07" w:rsidRPr="009C0F2C">
        <w:t>again in future</w:t>
      </w:r>
      <w:r w:rsidR="00775626" w:rsidRPr="009C0F2C">
        <w:t xml:space="preserve"> as the Insolvency Service in England and Wales made changes</w:t>
      </w:r>
      <w:r w:rsidR="004E77AC" w:rsidRPr="009C0F2C">
        <w:t>. Views specifically on each measure were as follows:</w:t>
      </w:r>
    </w:p>
    <w:p w14:paraId="14086DC2" w14:textId="08126E2E" w:rsidR="004E77AC" w:rsidRPr="009C0F2C" w:rsidRDefault="004E77AC" w:rsidP="00067A39">
      <w:r w:rsidRPr="009C0F2C">
        <w:t>Moratorium</w:t>
      </w:r>
      <w:r w:rsidR="006C7B07" w:rsidRPr="009C0F2C">
        <w:t xml:space="preserve"> when a solution fails</w:t>
      </w:r>
      <w:r w:rsidRPr="009C0F2C">
        <w:t xml:space="preserve">: Creditors were supportive in the main but noted the moratorium period must be proportionate. </w:t>
      </w:r>
      <w:r w:rsidR="4242BAEE" w:rsidRPr="009C0F2C">
        <w:t>Two</w:t>
      </w:r>
      <w:r w:rsidRPr="009C0F2C">
        <w:t xml:space="preserve"> out of </w:t>
      </w:r>
      <w:r w:rsidR="2DEFF322" w:rsidRPr="009C0F2C">
        <w:t>three</w:t>
      </w:r>
      <w:r w:rsidRPr="009C0F2C">
        <w:t xml:space="preserve"> local authorities were supportive, </w:t>
      </w:r>
      <w:r w:rsidR="3ABC5AC7" w:rsidRPr="009C0F2C">
        <w:t>one</w:t>
      </w:r>
      <w:r w:rsidRPr="009C0F2C">
        <w:t xml:space="preserve"> was against</w:t>
      </w:r>
      <w:r w:rsidR="004952DD" w:rsidRPr="009C0F2C">
        <w:t>,</w:t>
      </w:r>
      <w:r w:rsidRPr="009C0F2C">
        <w:t xml:space="preserve"> noting the existing system was adequate. Academics agreed in principle but noted more detail was needed. Charities were broadly supportive, as were IP representatives albeit with some advising caution around unintended consequences. </w:t>
      </w:r>
      <w:r w:rsidR="00FA7AEB" w:rsidRPr="009C0F2C">
        <w:t>Views on the appropriate duration for the moratorium</w:t>
      </w:r>
      <w:r w:rsidR="004952DD" w:rsidRPr="009C0F2C">
        <w:t>,</w:t>
      </w:r>
      <w:r w:rsidR="00FA7AEB" w:rsidRPr="009C0F2C">
        <w:t xml:space="preserve"> </w:t>
      </w:r>
      <w:r w:rsidR="00FA7AEB" w:rsidRPr="009C0F2C">
        <w:lastRenderedPageBreak/>
        <w:t>where provided</w:t>
      </w:r>
      <w:r w:rsidR="004952DD" w:rsidRPr="009C0F2C">
        <w:t>,</w:t>
      </w:r>
      <w:r w:rsidR="00FA7AEB" w:rsidRPr="009C0F2C">
        <w:t xml:space="preserve"> ranged from </w:t>
      </w:r>
      <w:r w:rsidR="00071986">
        <w:t>4</w:t>
      </w:r>
      <w:r w:rsidR="00FA7AEB" w:rsidRPr="009C0F2C">
        <w:t xml:space="preserve"> weeks to 60 days (creditors) </w:t>
      </w:r>
      <w:r w:rsidR="00071986">
        <w:t>3</w:t>
      </w:r>
      <w:r w:rsidR="00E47614" w:rsidRPr="003F0805">
        <w:t xml:space="preserve"> </w:t>
      </w:r>
      <w:r w:rsidR="00A42D75" w:rsidRPr="003F0805">
        <w:t xml:space="preserve">to </w:t>
      </w:r>
      <w:r w:rsidR="00071986">
        <w:t>6</w:t>
      </w:r>
      <w:r w:rsidR="00FA7AEB" w:rsidRPr="009C0F2C">
        <w:t xml:space="preserve"> months (IP representatives)</w:t>
      </w:r>
      <w:r w:rsidR="00054FA3" w:rsidRPr="009C0F2C">
        <w:t>, and flexible durations based on consumer circumstances (some, but not all, charity responses)</w:t>
      </w:r>
      <w:r w:rsidR="00FA7AEB" w:rsidRPr="009C0F2C">
        <w:t>.</w:t>
      </w:r>
    </w:p>
    <w:p w14:paraId="49E40DB6" w14:textId="41F0CAAD" w:rsidR="00FA7AEB" w:rsidRPr="009C0F2C" w:rsidRDefault="00FA7AEB" w:rsidP="00067A39">
      <w:r>
        <w:t xml:space="preserve">Easier transfer between </w:t>
      </w:r>
      <w:r w:rsidR="040F9139">
        <w:t>existing solutions</w:t>
      </w:r>
      <w:r>
        <w:t xml:space="preserve">: This received strong support, particularly from the IP community. There was concern raised by a creditor who challenged whether amending the systems would be cost effective to the scale of the problem, and </w:t>
      </w:r>
      <w:r w:rsidR="1A5A99BA">
        <w:t>one</w:t>
      </w:r>
      <w:r>
        <w:t xml:space="preserve"> local authority felt this was unnecessary.</w:t>
      </w:r>
    </w:p>
    <w:p w14:paraId="7A7F05ED" w14:textId="7CCAAAED" w:rsidR="004E77AC" w:rsidRPr="009C0F2C" w:rsidRDefault="00FA7AEB" w:rsidP="00067A39">
      <w:r w:rsidRPr="009C0F2C">
        <w:t xml:space="preserve">Taking previous payments into account: </w:t>
      </w:r>
      <w:r w:rsidR="00A46E13" w:rsidRPr="009C0F2C">
        <w:t xml:space="preserve">Creditors were largely supportive in principle but felt greater nuance was required </w:t>
      </w:r>
      <w:r w:rsidR="001120E3" w:rsidRPr="009C0F2C">
        <w:t>around the circumstances where</w:t>
      </w:r>
      <w:r w:rsidR="00A46E13" w:rsidRPr="009C0F2C">
        <w:t xml:space="preserve"> previous payments </w:t>
      </w:r>
      <w:r w:rsidR="0062673D" w:rsidRPr="009C0F2C">
        <w:t>would</w:t>
      </w:r>
      <w:r w:rsidR="00F94DD1">
        <w:t xml:space="preserve"> be</w:t>
      </w:r>
      <w:r w:rsidR="00A46E13" w:rsidRPr="009C0F2C">
        <w:t xml:space="preserve"> </w:t>
      </w:r>
      <w:proofErr w:type="gramStart"/>
      <w:r w:rsidR="00A46E13" w:rsidRPr="009C0F2C">
        <w:t>taken into account</w:t>
      </w:r>
      <w:proofErr w:type="gramEnd"/>
      <w:r w:rsidR="00A46E13" w:rsidRPr="009C0F2C">
        <w:t xml:space="preserve">, rather than a blanket policy. </w:t>
      </w:r>
      <w:r w:rsidR="1C4CAC18" w:rsidRPr="009C0F2C">
        <w:t>Two</w:t>
      </w:r>
      <w:r w:rsidR="00A46E13" w:rsidRPr="009C0F2C">
        <w:t xml:space="preserve"> out of </w:t>
      </w:r>
      <w:r w:rsidR="3C810EA7" w:rsidRPr="009C0F2C">
        <w:t>three</w:t>
      </w:r>
      <w:r w:rsidR="00A46E13" w:rsidRPr="009C0F2C">
        <w:t xml:space="preserve"> local authorities were supportive, </w:t>
      </w:r>
      <w:r w:rsidR="259A4CE9" w:rsidRPr="009C0F2C">
        <w:t>one</w:t>
      </w:r>
      <w:r w:rsidR="00A46E13" w:rsidRPr="009C0F2C">
        <w:t xml:space="preserve"> against. Academics agreed in principle but noted more detail was needed. Charities were broadly supportive. Some IP representatives noted change here may not be necessary as payments made to creditors </w:t>
      </w:r>
      <w:r w:rsidR="001F66C6" w:rsidRPr="009C0F2C">
        <w:t>are already</w:t>
      </w:r>
      <w:r w:rsidR="00A46E13" w:rsidRPr="009C0F2C">
        <w:t xml:space="preserve"> deducted from the balance owed in any event. The reapplication of interest and fees may be </w:t>
      </w:r>
      <w:proofErr w:type="gramStart"/>
      <w:r w:rsidR="00A46E13" w:rsidRPr="009C0F2C">
        <w:t>relevant</w:t>
      </w:r>
      <w:proofErr w:type="gramEnd"/>
      <w:r w:rsidR="00F117F4" w:rsidRPr="009C0F2C">
        <w:t xml:space="preserve"> however</w:t>
      </w:r>
      <w:r w:rsidR="00A46E13" w:rsidRPr="009C0F2C">
        <w:t>. Other IPs noted taking previous payments into account would increase complexity and another felt there were benefits in incentivising consumers to maintain payments by there being consequences of non-payment.</w:t>
      </w:r>
    </w:p>
    <w:p w14:paraId="23685A43" w14:textId="7C040F66" w:rsidR="0062673D" w:rsidRPr="009C0F2C" w:rsidRDefault="0062673D" w:rsidP="00067A39">
      <w:r w:rsidRPr="009C0F2C">
        <w:t>Early settlement</w:t>
      </w:r>
      <w:r w:rsidR="000176F8">
        <w:t>/composition</w:t>
      </w:r>
      <w:r w:rsidRPr="009C0F2C">
        <w:t>: IP representative</w:t>
      </w:r>
      <w:r w:rsidR="00AF708D">
        <w:t>s</w:t>
      </w:r>
      <w:r w:rsidRPr="009C0F2C">
        <w:t xml:space="preserve"> had mixed views. Many noted early settlement already exists to a degree, is beneficial and should be made consistent across solutions.</w:t>
      </w:r>
      <w:r w:rsidR="0005786E" w:rsidRPr="009C0F2C">
        <w:t xml:space="preserve"> </w:t>
      </w:r>
      <w:r w:rsidRPr="009C0F2C">
        <w:t xml:space="preserve">Creditors were broadly supportive but </w:t>
      </w:r>
      <w:r w:rsidR="62A1377A" w:rsidRPr="009C0F2C">
        <w:t>one</w:t>
      </w:r>
      <w:r w:rsidRPr="009C0F2C">
        <w:t xml:space="preserve"> felt the current measures enabling early settlement were already clear and effective. </w:t>
      </w:r>
      <w:r w:rsidR="4D09204C" w:rsidRPr="009C0F2C">
        <w:t>Two</w:t>
      </w:r>
      <w:r w:rsidRPr="009C0F2C">
        <w:t xml:space="preserve"> out of </w:t>
      </w:r>
      <w:r w:rsidR="360452D2" w:rsidRPr="009C0F2C">
        <w:t>three</w:t>
      </w:r>
      <w:r w:rsidRPr="009C0F2C">
        <w:t xml:space="preserve"> local authorities were supportive</w:t>
      </w:r>
      <w:r w:rsidR="2397239F" w:rsidRPr="009C0F2C">
        <w:t>;</w:t>
      </w:r>
      <w:r w:rsidRPr="009C0F2C">
        <w:t xml:space="preserve"> </w:t>
      </w:r>
      <w:r w:rsidR="4F18F48B" w:rsidRPr="009C0F2C">
        <w:t>one</w:t>
      </w:r>
      <w:r w:rsidRPr="009C0F2C">
        <w:t xml:space="preserve"> was against noting the existing system was adequate. Charities were also broadly supportive, with </w:t>
      </w:r>
      <w:r w:rsidR="0F11166F" w:rsidRPr="009C0F2C">
        <w:t>one</w:t>
      </w:r>
      <w:r w:rsidRPr="009C0F2C">
        <w:t xml:space="preserve"> calling for greater standardisation across solutions. </w:t>
      </w:r>
    </w:p>
    <w:p w14:paraId="5E158438" w14:textId="09EEE389" w:rsidR="004E77AC" w:rsidRPr="009C0F2C" w:rsidRDefault="004E77AC" w:rsidP="00067A39">
      <w:r w:rsidRPr="009C0F2C">
        <w:t>Other comments:</w:t>
      </w:r>
      <w:r w:rsidR="0062673D" w:rsidRPr="009C0F2C">
        <w:t xml:space="preserve"> </w:t>
      </w:r>
      <w:r w:rsidR="00044740" w:rsidRPr="009C0F2C">
        <w:t>Several stakeholders fed back that they would welcome g</w:t>
      </w:r>
      <w:r w:rsidR="0062673D" w:rsidRPr="009C0F2C">
        <w:t>reater detail</w:t>
      </w:r>
      <w:r w:rsidR="00044740" w:rsidRPr="009C0F2C">
        <w:t xml:space="preserve"> and further</w:t>
      </w:r>
      <w:r w:rsidR="0062673D" w:rsidRPr="009C0F2C">
        <w:t xml:space="preserve"> consultation</w:t>
      </w:r>
      <w:r w:rsidR="00044740" w:rsidRPr="009C0F2C">
        <w:t xml:space="preserve"> on these measure</w:t>
      </w:r>
      <w:r w:rsidR="00804DC6" w:rsidRPr="009C0F2C">
        <w:t>s</w:t>
      </w:r>
      <w:r w:rsidR="00044740" w:rsidRPr="009C0F2C">
        <w:t>. Others noted the importance of adequate lead in time to enable</w:t>
      </w:r>
      <w:r w:rsidR="0062673D" w:rsidRPr="009C0F2C">
        <w:t xml:space="preserve"> implementation</w:t>
      </w:r>
      <w:r w:rsidR="00044740" w:rsidRPr="009C0F2C">
        <w:t xml:space="preserve">. </w:t>
      </w:r>
      <w:r w:rsidR="006A31DC" w:rsidRPr="009C0F2C">
        <w:t>Some IP representatives felt</w:t>
      </w:r>
      <w:r w:rsidR="0062673D" w:rsidRPr="009C0F2C">
        <w:t xml:space="preserve"> greater consideration of whether a consumer has been cooperative or not</w:t>
      </w:r>
      <w:r w:rsidR="006A31DC" w:rsidRPr="009C0F2C">
        <w:t xml:space="preserve"> should be factored </w:t>
      </w:r>
      <w:r w:rsidR="682FBD4B" w:rsidRPr="009C0F2C">
        <w:t>into</w:t>
      </w:r>
      <w:r w:rsidR="003701AB" w:rsidRPr="009C0F2C">
        <w:t xml:space="preserve"> the additional support they receive if their solution failed. </w:t>
      </w:r>
      <w:r w:rsidR="6073A981" w:rsidRPr="009C0F2C">
        <w:t>One</w:t>
      </w:r>
      <w:r w:rsidR="003701AB" w:rsidRPr="009C0F2C">
        <w:t xml:space="preserve"> charity suggested a</w:t>
      </w:r>
      <w:r w:rsidR="0062673D" w:rsidRPr="009C0F2C">
        <w:t xml:space="preserve"> </w:t>
      </w:r>
      <w:r w:rsidR="00054FA3" w:rsidRPr="009C0F2C">
        <w:t xml:space="preserve">moratorium should </w:t>
      </w:r>
      <w:r w:rsidR="003701AB" w:rsidRPr="009C0F2C">
        <w:t xml:space="preserve">be </w:t>
      </w:r>
      <w:r w:rsidR="00054FA3" w:rsidRPr="009C0F2C">
        <w:t>appl</w:t>
      </w:r>
      <w:r w:rsidR="003701AB" w:rsidRPr="009C0F2C">
        <w:t>ied</w:t>
      </w:r>
      <w:r w:rsidR="00054FA3" w:rsidRPr="009C0F2C">
        <w:t xml:space="preserve"> on a jointly held </w:t>
      </w:r>
      <w:r w:rsidR="00C94AAD">
        <w:t>D</w:t>
      </w:r>
      <w:r w:rsidR="00F13FAE">
        <w:t xml:space="preserve">ebt </w:t>
      </w:r>
      <w:r w:rsidR="00C94AAD">
        <w:t>A</w:t>
      </w:r>
      <w:r w:rsidR="00F13FAE">
        <w:t xml:space="preserve">rrangement </w:t>
      </w:r>
      <w:r w:rsidR="00C94AAD">
        <w:t>S</w:t>
      </w:r>
      <w:r w:rsidR="00F13FAE">
        <w:t>cheme (DAS)</w:t>
      </w:r>
      <w:r w:rsidR="00C94AAD">
        <w:t xml:space="preserve"> D</w:t>
      </w:r>
      <w:r w:rsidR="00755C3E">
        <w:t xml:space="preserve">ebt </w:t>
      </w:r>
      <w:r w:rsidR="00C94AAD">
        <w:t>P</w:t>
      </w:r>
      <w:r w:rsidR="00755C3E">
        <w:t xml:space="preserve">ayment </w:t>
      </w:r>
      <w:r w:rsidR="00C94AAD">
        <w:t>P</w:t>
      </w:r>
      <w:r w:rsidR="00755C3E">
        <w:t>rogramme (DPP)</w:t>
      </w:r>
      <w:r w:rsidR="00054FA3" w:rsidRPr="009C0F2C">
        <w:t xml:space="preserve"> when </w:t>
      </w:r>
      <w:r w:rsidR="1F58C04A" w:rsidRPr="009C0F2C">
        <w:t>one</w:t>
      </w:r>
      <w:r w:rsidR="00054FA3" w:rsidRPr="009C0F2C">
        <w:t xml:space="preserve"> party dies</w:t>
      </w:r>
      <w:r w:rsidR="00AE1B0F" w:rsidRPr="009C0F2C">
        <w:t xml:space="preserve">. </w:t>
      </w:r>
      <w:r w:rsidR="226B37B8" w:rsidRPr="009C0F2C">
        <w:t>One</w:t>
      </w:r>
      <w:r w:rsidR="00AE1B0F" w:rsidRPr="009C0F2C">
        <w:t xml:space="preserve"> local authority </w:t>
      </w:r>
      <w:r w:rsidR="00AE1B0F" w:rsidRPr="009C0F2C">
        <w:lastRenderedPageBreak/>
        <w:t>suggested</w:t>
      </w:r>
      <w:r w:rsidR="00054FA3" w:rsidRPr="009C0F2C">
        <w:t xml:space="preserve"> </w:t>
      </w:r>
      <w:r w:rsidR="007E43E9" w:rsidRPr="009C0F2C">
        <w:t xml:space="preserve">no fee </w:t>
      </w:r>
      <w:r w:rsidR="00AE1B0F" w:rsidRPr="009C0F2C">
        <w:t xml:space="preserve">should be applicable </w:t>
      </w:r>
      <w:r w:rsidR="007E43E9" w:rsidRPr="009C0F2C">
        <w:t>when some</w:t>
      </w:r>
      <w:r w:rsidR="00AE1B0F" w:rsidRPr="009C0F2C">
        <w:t>one</w:t>
      </w:r>
      <w:r w:rsidR="007E43E9" w:rsidRPr="009C0F2C">
        <w:t xml:space="preserve"> transfers from M</w:t>
      </w:r>
      <w:r w:rsidR="00223283">
        <w:t xml:space="preserve">inimal </w:t>
      </w:r>
      <w:r w:rsidR="007E43E9" w:rsidRPr="009C0F2C">
        <w:t>A</w:t>
      </w:r>
      <w:r w:rsidR="00223283">
        <w:t>sset Process (MA</w:t>
      </w:r>
      <w:r w:rsidR="007E43E9" w:rsidRPr="009C0F2C">
        <w:t>P</w:t>
      </w:r>
      <w:r w:rsidR="00223283">
        <w:t>)</w:t>
      </w:r>
      <w:r w:rsidR="007E43E9" w:rsidRPr="009C0F2C">
        <w:t xml:space="preserve"> to F</w:t>
      </w:r>
      <w:r w:rsidR="00223283">
        <w:t xml:space="preserve">ull </w:t>
      </w:r>
      <w:r w:rsidR="007E43E9" w:rsidRPr="009C0F2C">
        <w:t>A</w:t>
      </w:r>
      <w:r w:rsidR="00223283">
        <w:t xml:space="preserve">dministration </w:t>
      </w:r>
      <w:r w:rsidR="007E43E9" w:rsidRPr="009C0F2C">
        <w:t>B</w:t>
      </w:r>
      <w:r w:rsidR="00223283">
        <w:t>ankruptcy (FAB)</w:t>
      </w:r>
      <w:r w:rsidR="002C7E19" w:rsidRPr="009C0F2C">
        <w:t>.</w:t>
      </w:r>
    </w:p>
    <w:p w14:paraId="3DF086D1" w14:textId="38027BD9" w:rsidR="000A6CE4" w:rsidRPr="002D0943" w:rsidRDefault="00D313A7"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53B1DF18" w14:textId="0D6319B7" w:rsidR="00D313A7" w:rsidRPr="009C0F2C" w:rsidRDefault="000A6CE4" w:rsidP="00067A39">
      <w:r>
        <w:t>Moratorium</w:t>
      </w:r>
      <w:r w:rsidR="00603F99">
        <w:t xml:space="preserve"> </w:t>
      </w:r>
      <w:r w:rsidR="00603F99" w:rsidRPr="009C0F2C">
        <w:t>when a solution fails</w:t>
      </w:r>
      <w:r>
        <w:t xml:space="preserve">: </w:t>
      </w:r>
      <w:r w:rsidR="00D313A7">
        <w:t xml:space="preserve">We recommend the introduction of </w:t>
      </w:r>
      <w:r w:rsidR="0004066D">
        <w:t>a moratorium period</w:t>
      </w:r>
      <w:r w:rsidR="008A59F9">
        <w:t xml:space="preserve"> which is</w:t>
      </w:r>
      <w:r w:rsidR="0004066D">
        <w:t xml:space="preserve"> </w:t>
      </w:r>
      <w:r w:rsidR="00FD30F2">
        <w:t xml:space="preserve">triggered </w:t>
      </w:r>
      <w:r w:rsidR="008663DC">
        <w:t>when a solution fails</w:t>
      </w:r>
      <w:r w:rsidR="0BD03077">
        <w:t xml:space="preserve"> </w:t>
      </w:r>
      <w:r w:rsidR="00FD30F2">
        <w:t xml:space="preserve">or is about to fail. This </w:t>
      </w:r>
      <w:r w:rsidR="00D90FE8">
        <w:t>allow</w:t>
      </w:r>
      <w:r w:rsidR="00FD30F2">
        <w:t>s</w:t>
      </w:r>
      <w:r w:rsidR="00D90FE8">
        <w:t xml:space="preserve"> consumers time to get advice and, if </w:t>
      </w:r>
      <w:r w:rsidR="00E45C87">
        <w:t>appropriate, enter a new solution</w:t>
      </w:r>
      <w:r w:rsidR="006A33CF">
        <w:t xml:space="preserve">. This has strong potential to </w:t>
      </w:r>
      <w:r w:rsidR="005D7C2B">
        <w:t>minimis</w:t>
      </w:r>
      <w:r w:rsidR="006A33CF">
        <w:t>e</w:t>
      </w:r>
      <w:r w:rsidR="005D7C2B">
        <w:t xml:space="preserve"> disruption to them and their creditors</w:t>
      </w:r>
      <w:r w:rsidR="00E45C87">
        <w:t xml:space="preserve">. </w:t>
      </w:r>
      <w:r w:rsidR="0073395D">
        <w:t xml:space="preserve">We </w:t>
      </w:r>
      <w:r w:rsidR="00B95DB9">
        <w:t xml:space="preserve">do </w:t>
      </w:r>
      <w:r w:rsidR="00FD7DBF">
        <w:t xml:space="preserve">have concerns about this being disproportionate to creditors’ interests </w:t>
      </w:r>
      <w:r w:rsidR="00EE687B">
        <w:t xml:space="preserve">however </w:t>
      </w:r>
      <w:r w:rsidR="00FD7DBF">
        <w:t>if the moratorium period is unnecessarily long</w:t>
      </w:r>
      <w:r w:rsidR="00EE687B">
        <w:t xml:space="preserve">, particularly if </w:t>
      </w:r>
      <w:r w:rsidR="005F6B38">
        <w:t>the individual has disengaged, so recommend the moratorium should be</w:t>
      </w:r>
      <w:r w:rsidR="002C3B52">
        <w:t xml:space="preserve"> no longer than</w:t>
      </w:r>
      <w:r w:rsidR="005F6B38">
        <w:t xml:space="preserve"> 60</w:t>
      </w:r>
      <w:r w:rsidR="005D7C2B">
        <w:t xml:space="preserve"> </w:t>
      </w:r>
      <w:r w:rsidR="00600393">
        <w:t>-</w:t>
      </w:r>
      <w:r w:rsidR="005D7C2B">
        <w:t xml:space="preserve"> 90</w:t>
      </w:r>
      <w:r w:rsidR="005F6B38">
        <w:t xml:space="preserve"> days</w:t>
      </w:r>
      <w:r w:rsidR="00FD30F2">
        <w:t>.</w:t>
      </w:r>
      <w:r w:rsidR="005D7C2B">
        <w:t xml:space="preserve"> We </w:t>
      </w:r>
      <w:r w:rsidR="00675882">
        <w:t xml:space="preserve">recognise the points made by charities that the moratorium </w:t>
      </w:r>
      <w:r>
        <w:t xml:space="preserve">duration should be flexible </w:t>
      </w:r>
      <w:r w:rsidR="000A399A">
        <w:t xml:space="preserve">based on the individual circumstances. </w:t>
      </w:r>
      <w:r w:rsidR="00763D5D">
        <w:t>We accept this would like</w:t>
      </w:r>
      <w:r w:rsidR="500B7B7D">
        <w:t>ly</w:t>
      </w:r>
      <w:r w:rsidR="00763D5D">
        <w:t xml:space="preserve"> be the</w:t>
      </w:r>
      <w:r w:rsidR="00114E3C">
        <w:t xml:space="preserve"> optimal model theor</w:t>
      </w:r>
      <w:r w:rsidR="00763D5D">
        <w:t>etically</w:t>
      </w:r>
      <w:r w:rsidR="00114E3C">
        <w:t xml:space="preserve">, but we have rejected it </w:t>
      </w:r>
      <w:proofErr w:type="gramStart"/>
      <w:r w:rsidR="00114E3C">
        <w:t>on the basis of</w:t>
      </w:r>
      <w:proofErr w:type="gramEnd"/>
      <w:r w:rsidR="00114E3C">
        <w:t xml:space="preserve"> it being overly complex to administer and </w:t>
      </w:r>
      <w:r w:rsidR="006A33CF">
        <w:t xml:space="preserve">on having concerns about inconsistent application. </w:t>
      </w:r>
      <w:r w:rsidR="006C1320">
        <w:t xml:space="preserve">We welcome the added suggestion that a moratorium </w:t>
      </w:r>
      <w:r w:rsidR="004D6E8A">
        <w:t xml:space="preserve">should also </w:t>
      </w:r>
      <w:r w:rsidR="0048120D">
        <w:t xml:space="preserve">be </w:t>
      </w:r>
      <w:r w:rsidR="004D6E8A">
        <w:t>a</w:t>
      </w:r>
      <w:r w:rsidR="009D326C">
        <w:t>vailable</w:t>
      </w:r>
      <w:r w:rsidR="004D6E8A">
        <w:t xml:space="preserve"> when </w:t>
      </w:r>
      <w:r w:rsidR="36A9DDB5">
        <w:t>one</w:t>
      </w:r>
      <w:r w:rsidR="004D6E8A">
        <w:t xml:space="preserve"> party dies in a jointly held </w:t>
      </w:r>
      <w:r w:rsidR="00C94AAD">
        <w:t>DAS DPP</w:t>
      </w:r>
      <w:r w:rsidR="004D6E8A">
        <w:t xml:space="preserve"> and recommend this </w:t>
      </w:r>
      <w:r w:rsidR="00CB3D6C">
        <w:t xml:space="preserve">is considered by AiB at the same time as taking forward </w:t>
      </w:r>
      <w:r w:rsidR="00DE6C0B">
        <w:t>our other recommendations on moratorium. It should be</w:t>
      </w:r>
      <w:r w:rsidR="00CB3D6C">
        <w:t xml:space="preserve"> introduced if</w:t>
      </w:r>
      <w:r w:rsidR="00114E3C">
        <w:t xml:space="preserve"> </w:t>
      </w:r>
      <w:r w:rsidR="00DE6C0B">
        <w:t>shown to be practical</w:t>
      </w:r>
      <w:r w:rsidR="00E85437">
        <w:t xml:space="preserve"> and proportionate.</w:t>
      </w:r>
    </w:p>
    <w:p w14:paraId="46827351" w14:textId="6FFD3F2E" w:rsidR="00725699" w:rsidRPr="009C0F2C" w:rsidRDefault="00763D5D" w:rsidP="00067A39">
      <w:r>
        <w:t xml:space="preserve">Easier transfer </w:t>
      </w:r>
      <w:r w:rsidR="00D6581B">
        <w:t xml:space="preserve">between </w:t>
      </w:r>
      <w:r w:rsidR="2BA58B04">
        <w:t>existing solutions</w:t>
      </w:r>
      <w:r w:rsidR="00D6581B">
        <w:t xml:space="preserve">: </w:t>
      </w:r>
      <w:r w:rsidR="00586C7E">
        <w:t xml:space="preserve">We recommend this initiative is taken forward. We recognise the concerns </w:t>
      </w:r>
      <w:r w:rsidR="002179D5">
        <w:t xml:space="preserve">raised about whether the benefits of </w:t>
      </w:r>
      <w:r w:rsidR="38F14F21">
        <w:t xml:space="preserve">systems changes </w:t>
      </w:r>
      <w:r w:rsidR="002179D5">
        <w:t>are justified against the costs</w:t>
      </w:r>
      <w:r w:rsidR="00452B12">
        <w:t>. As with all measure</w:t>
      </w:r>
      <w:r w:rsidR="00223283">
        <w:t>s</w:t>
      </w:r>
      <w:r w:rsidR="00452B12">
        <w:t xml:space="preserve"> recommended here, the usual government process for introducing new policy will need to be followed, which should include cost / benefit analysis. </w:t>
      </w:r>
      <w:r w:rsidR="00E85437">
        <w:t xml:space="preserve">We are recommending elsewhere in this </w:t>
      </w:r>
      <w:r w:rsidR="0A91AF33">
        <w:t>review</w:t>
      </w:r>
      <w:r w:rsidR="00E85437">
        <w:t xml:space="preserve"> that the Scottish Government leads on an initiative to deliver enhanced technology to the sector</w:t>
      </w:r>
      <w:r w:rsidR="00725699">
        <w:t xml:space="preserve">, and improved systems and data transfer is expected to be in scope. </w:t>
      </w:r>
    </w:p>
    <w:p w14:paraId="50248CB0" w14:textId="39987D3B" w:rsidR="00725699" w:rsidRPr="009C0F2C" w:rsidRDefault="00725699" w:rsidP="00067A39">
      <w:r>
        <w:t>Taking previous payment</w:t>
      </w:r>
      <w:r w:rsidR="00223283">
        <w:t>s</w:t>
      </w:r>
      <w:r>
        <w:t xml:space="preserve"> into account: </w:t>
      </w:r>
      <w:r w:rsidR="00C4782C">
        <w:t xml:space="preserve">We recognise the point </w:t>
      </w:r>
      <w:r w:rsidR="00F625C1">
        <w:t xml:space="preserve">made by some that payments made to creditors are already being </w:t>
      </w:r>
      <w:r w:rsidR="6C175156">
        <w:t>considered</w:t>
      </w:r>
      <w:r w:rsidR="00BF7538">
        <w:t xml:space="preserve"> if a solution fails. However, this potentially overlooks that </w:t>
      </w:r>
      <w:r w:rsidR="00DA7F1E">
        <w:t xml:space="preserve">people may have made considerable repayments through a solution which is not </w:t>
      </w:r>
      <w:r w:rsidR="00BD337E">
        <w:t xml:space="preserve">reflected in the balances owed to creditors, due to fees paid </w:t>
      </w:r>
      <w:r w:rsidR="00223283">
        <w:t xml:space="preserve">to </w:t>
      </w:r>
      <w:r w:rsidR="00BD337E">
        <w:t>the organisation administering their solution</w:t>
      </w:r>
      <w:r w:rsidR="00FF2776">
        <w:t xml:space="preserve">. </w:t>
      </w:r>
      <w:r w:rsidR="00FF2776">
        <w:lastRenderedPageBreak/>
        <w:t>Additionally</w:t>
      </w:r>
      <w:r w:rsidR="21FC5C9D">
        <w:t>,</w:t>
      </w:r>
      <w:r w:rsidR="00FF2776">
        <w:t xml:space="preserve"> interest and charges can be reapplied by creditors. </w:t>
      </w:r>
      <w:r w:rsidR="00495102">
        <w:t xml:space="preserve">Please see our responses </w:t>
      </w:r>
      <w:r w:rsidR="00B46DB3">
        <w:t>to</w:t>
      </w:r>
      <w:r w:rsidR="00495102">
        <w:t xml:space="preserve"> </w:t>
      </w:r>
      <w:r w:rsidR="000A0FD7">
        <w:t>q</w:t>
      </w:r>
      <w:r w:rsidR="00B86518">
        <w:t xml:space="preserve">uestion </w:t>
      </w:r>
      <w:r w:rsidR="00E13FD8">
        <w:t>2.4</w:t>
      </w:r>
      <w:r w:rsidR="0066244E">
        <w:t xml:space="preserve"> in </w:t>
      </w:r>
      <w:hyperlink w:anchor="_Section_Four:_The" w:history="1">
        <w:r w:rsidR="002A2FBF" w:rsidRPr="00352B49">
          <w:rPr>
            <w:rStyle w:val="Hyperlink"/>
          </w:rPr>
          <w:t>s</w:t>
        </w:r>
        <w:r w:rsidR="0066244E" w:rsidRPr="00352B49">
          <w:rPr>
            <w:rStyle w:val="Hyperlink"/>
          </w:rPr>
          <w:t xml:space="preserve">ection </w:t>
        </w:r>
        <w:r w:rsidR="009A3397" w:rsidRPr="00352B49">
          <w:rPr>
            <w:rStyle w:val="Hyperlink"/>
          </w:rPr>
          <w:t>f</w:t>
        </w:r>
        <w:r w:rsidR="002A2FBF" w:rsidRPr="00352B49">
          <w:rPr>
            <w:rStyle w:val="Hyperlink"/>
          </w:rPr>
          <w:t>our</w:t>
        </w:r>
      </w:hyperlink>
      <w:r w:rsidR="0056550F">
        <w:t xml:space="preserve"> which consider these matters more broadly. </w:t>
      </w:r>
    </w:p>
    <w:p w14:paraId="16EF3F20" w14:textId="7763947F" w:rsidR="00D313A7" w:rsidRPr="009C0F2C" w:rsidRDefault="00622557" w:rsidP="00067A39">
      <w:r>
        <w:t xml:space="preserve">Early settlement/composition: </w:t>
      </w:r>
      <w:r w:rsidR="003361A8">
        <w:t xml:space="preserve">We welcome stakeholder feedback that composition and early settlement rules are working reasonably well where they apply. The rules relating to </w:t>
      </w:r>
      <w:r w:rsidR="338EAE87">
        <w:t>Debt Payment Plans (</w:t>
      </w:r>
      <w:r w:rsidR="003361A8">
        <w:t>DPPs</w:t>
      </w:r>
      <w:r w:rsidR="10CEF45F">
        <w:t>)</w:t>
      </w:r>
      <w:r w:rsidR="003361A8">
        <w:t xml:space="preserve"> </w:t>
      </w:r>
      <w:r w:rsidR="001F1985">
        <w:t xml:space="preserve">are seen </w:t>
      </w:r>
      <w:r w:rsidR="002C7E19">
        <w:t xml:space="preserve">as being particularly effective. </w:t>
      </w:r>
      <w:r w:rsidR="003218DD">
        <w:t>W</w:t>
      </w:r>
      <w:r w:rsidR="007732F4">
        <w:t xml:space="preserve">e recognise </w:t>
      </w:r>
      <w:r w:rsidR="009A40E4">
        <w:t xml:space="preserve">composition rules have changed multiple times in recent years relating to DPPs and </w:t>
      </w:r>
      <w:r w:rsidR="00C82710">
        <w:t xml:space="preserve">we recommend no further changes be made. We acknowledge calls for </w:t>
      </w:r>
      <w:r w:rsidR="006D1B17">
        <w:t xml:space="preserve">the approach in DAS to be rolled out more broadly but </w:t>
      </w:r>
      <w:r w:rsidR="00BE4C5B">
        <w:t>note there is a clear distinction between DAS</w:t>
      </w:r>
      <w:r w:rsidR="00A6069D">
        <w:t xml:space="preserve">, as primarily a </w:t>
      </w:r>
      <w:r w:rsidR="009F05A2">
        <w:t xml:space="preserve">debt repayment vehicle, compared to Trust Deeds and bankruptcy, where debt relief plays a bigger </w:t>
      </w:r>
      <w:r w:rsidR="00546D63">
        <w:t>role. Therefore</w:t>
      </w:r>
      <w:r w:rsidR="03A426F6">
        <w:t>,</w:t>
      </w:r>
      <w:r w:rsidR="00546D63">
        <w:t xml:space="preserve"> we do not believe a consistent approach across all solutions is appropriate</w:t>
      </w:r>
      <w:r w:rsidR="00571B56">
        <w:t>.</w:t>
      </w:r>
    </w:p>
    <w:p w14:paraId="1F14EE0E" w14:textId="01ECB34D" w:rsidR="002C7E19" w:rsidRDefault="002C7E19" w:rsidP="00067A39">
      <w:r>
        <w:t>Other</w:t>
      </w:r>
      <w:r w:rsidR="00983F56">
        <w:t xml:space="preserve"> comments</w:t>
      </w:r>
      <w:r>
        <w:t xml:space="preserve">: </w:t>
      </w:r>
      <w:r w:rsidR="008233E8">
        <w:t>Many stakeholders requested further detail</w:t>
      </w:r>
      <w:r w:rsidR="00595965">
        <w:t xml:space="preserve"> and</w:t>
      </w:r>
      <w:r w:rsidR="008233E8">
        <w:t xml:space="preserve"> greater consultation</w:t>
      </w:r>
      <w:r w:rsidR="00595965">
        <w:t xml:space="preserve"> on these measures. We agree this is needed</w:t>
      </w:r>
      <w:r w:rsidR="00327C23">
        <w:t xml:space="preserve"> and</w:t>
      </w:r>
      <w:r w:rsidR="003717CE">
        <w:t xml:space="preserve"> </w:t>
      </w:r>
      <w:r w:rsidR="00606F76">
        <w:t>it</w:t>
      </w:r>
      <w:r w:rsidR="003717CE">
        <w:t xml:space="preserve"> </w:t>
      </w:r>
      <w:r w:rsidR="00606F76">
        <w:t>i</w:t>
      </w:r>
      <w:r w:rsidR="003717CE">
        <w:t>s our expectation</w:t>
      </w:r>
      <w:r w:rsidR="00696F4E">
        <w:t xml:space="preserve"> that further consultation </w:t>
      </w:r>
      <w:r w:rsidR="00606F76">
        <w:t>will</w:t>
      </w:r>
      <w:r w:rsidR="00696F4E">
        <w:t xml:space="preserve"> be </w:t>
      </w:r>
      <w:r w:rsidR="00E53B60">
        <w:t xml:space="preserve">carried out if these measures </w:t>
      </w:r>
      <w:r w:rsidR="5BA236FB">
        <w:t>are</w:t>
      </w:r>
      <w:r w:rsidR="00E53B60">
        <w:t xml:space="preserve"> supported</w:t>
      </w:r>
      <w:r w:rsidR="6AAB645A">
        <w:t xml:space="preserve"> by Scottish Government</w:t>
      </w:r>
      <w:r w:rsidR="003717CE">
        <w:t xml:space="preserve">. </w:t>
      </w:r>
      <w:r w:rsidR="00C63AFC">
        <w:t xml:space="preserve">AiB will be required to follow the usual government process for introducing new policy </w:t>
      </w:r>
      <w:r w:rsidR="007209BF">
        <w:t xml:space="preserve">when responding to our recommendations. This will include producing the detail to deliver on the </w:t>
      </w:r>
      <w:r w:rsidR="004439B8">
        <w:t xml:space="preserve">strategic steers we are providing </w:t>
      </w:r>
      <w:r w:rsidR="00B45DD1">
        <w:t xml:space="preserve">and consulting with stakeholders before changes are introduced. </w:t>
      </w:r>
      <w:r w:rsidR="00FB31DF">
        <w:t>We also welcome</w:t>
      </w:r>
      <w:r w:rsidR="00682C47">
        <w:t xml:space="preserve">, and agree with, </w:t>
      </w:r>
      <w:r w:rsidR="00FB31DF">
        <w:t xml:space="preserve">comments that adequate lead-in time is required </w:t>
      </w:r>
      <w:r w:rsidR="00253B94">
        <w:t xml:space="preserve">before implementing changes. </w:t>
      </w:r>
      <w:r w:rsidR="005A3E81">
        <w:t xml:space="preserve">Finally, we do see value in close </w:t>
      </w:r>
      <w:r w:rsidR="00FE47F8">
        <w:t xml:space="preserve">working between AiB and the Insolvency Service in England and Wales </w:t>
      </w:r>
      <w:r w:rsidR="00E9137E">
        <w:t xml:space="preserve">and recommend AiB engages closely </w:t>
      </w:r>
      <w:r w:rsidR="3C2DD6EF">
        <w:t xml:space="preserve">with </w:t>
      </w:r>
      <w:r w:rsidR="00E9137E">
        <w:t xml:space="preserve">the ongoing </w:t>
      </w:r>
      <w:r w:rsidR="02D5B935">
        <w:t>work of</w:t>
      </w:r>
      <w:r w:rsidR="00E9137E">
        <w:t xml:space="preserve"> the Personal Insolvency Review</w:t>
      </w:r>
      <w:r w:rsidR="00690DF5">
        <w:t>. This is</w:t>
      </w:r>
      <w:r w:rsidR="00E9137E">
        <w:t xml:space="preserve"> to consider if </w:t>
      </w:r>
      <w:r w:rsidR="00690DF5">
        <w:t xml:space="preserve">any benefits can arise from </w:t>
      </w:r>
      <w:r w:rsidR="00756DA2">
        <w:t>replicating or taking relevant learnings from that project</w:t>
      </w:r>
      <w:r w:rsidR="00392AD3">
        <w:t xml:space="preserve"> in due course</w:t>
      </w:r>
      <w:r w:rsidR="004C54BB">
        <w:t>, a</w:t>
      </w:r>
      <w:r w:rsidR="13B52479">
        <w:t xml:space="preserve">s well as sharing relevant learnings from Scotland </w:t>
      </w:r>
      <w:r w:rsidR="004C54BB">
        <w:t>with</w:t>
      </w:r>
      <w:r w:rsidR="13B52479">
        <w:t xml:space="preserve"> colleagues in England and Wales. </w:t>
      </w:r>
    </w:p>
    <w:p w14:paraId="25088D0D" w14:textId="11114FEA" w:rsidR="009D66F1" w:rsidRDefault="009D66F1">
      <w:pPr>
        <w:spacing w:line="259" w:lineRule="auto"/>
      </w:pPr>
      <w:r>
        <w:br w:type="page"/>
      </w:r>
    </w:p>
    <w:p w14:paraId="7749EBA8" w14:textId="37FA0EE9" w:rsidR="00223283" w:rsidRPr="00F000F5" w:rsidRDefault="00F000F5" w:rsidP="007E05A6">
      <w:pPr>
        <w:pStyle w:val="Heading2"/>
      </w:pPr>
      <w:bookmarkStart w:id="18" w:name="_Toc224132487"/>
      <w:bookmarkStart w:id="19" w:name="_Toc224133966"/>
      <w:r>
        <w:lastRenderedPageBreak/>
        <w:t>Minimal Asset Process (MAP)</w:t>
      </w:r>
      <w:bookmarkEnd w:id="18"/>
      <w:bookmarkEnd w:id="19"/>
    </w:p>
    <w:p w14:paraId="6BF540C1" w14:textId="3D6421B2" w:rsidR="009D66F1" w:rsidRPr="00246347" w:rsidRDefault="00AE1B0F" w:rsidP="00067A39">
      <w:r w:rsidRPr="002D0943">
        <w:rPr>
          <w:rFonts w:ascii="Century Gothic" w:hAnsi="Century Gothic"/>
          <w:b/>
          <w:bCs/>
          <w:color w:val="153D63" w:themeColor="text2" w:themeTint="E6"/>
        </w:rPr>
        <w:t>Q</w:t>
      </w:r>
      <w:r w:rsidR="008C4629"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2.2</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00127887" w:rsidRPr="00246347">
        <w:t>W</w:t>
      </w:r>
      <w:r w:rsidR="00775626" w:rsidRPr="00246347">
        <w:t xml:space="preserve">hat are your views on increasing the upper debt limit to £50,000 for the first MAP a person applies for and the time limit </w:t>
      </w:r>
      <w:r w:rsidR="00127887" w:rsidRPr="00246347">
        <w:t>for subsequent applications being</w:t>
      </w:r>
      <w:r w:rsidR="00775626" w:rsidRPr="00246347">
        <w:t xml:space="preserve"> reduced to 5 years</w:t>
      </w:r>
      <w:r w:rsidR="001D5536">
        <w:t>?</w:t>
      </w:r>
      <w:r w:rsidR="00775626" w:rsidRPr="003F0805">
        <w:t xml:space="preserve"> </w:t>
      </w:r>
      <w:r w:rsidR="00127887" w:rsidRPr="003F0805">
        <w:t xml:space="preserve">What are your views on </w:t>
      </w:r>
      <w:r w:rsidR="00EE6468" w:rsidRPr="003F0805">
        <w:t>retaining</w:t>
      </w:r>
      <w:r w:rsidR="00775626" w:rsidRPr="003F0805">
        <w:t xml:space="preserve"> the upper debt limit of £25,000 for subsequent MAPs</w:t>
      </w:r>
      <w:r w:rsidR="00EE6468" w:rsidRPr="003F0805">
        <w:t>?</w:t>
      </w:r>
    </w:p>
    <w:p w14:paraId="302036B4" w14:textId="77777777" w:rsidR="00063141" w:rsidRPr="002D0943" w:rsidRDefault="00EE6468"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0A23C16C" w14:textId="4244BF01" w:rsidR="00EE6468" w:rsidRPr="009C0F2C" w:rsidRDefault="00A51C61" w:rsidP="00067A39">
      <w:r w:rsidRPr="009C0F2C">
        <w:t xml:space="preserve">There were </w:t>
      </w:r>
      <w:r w:rsidR="001928F7" w:rsidRPr="009C0F2C">
        <w:t xml:space="preserve">wide ranging views on this question. </w:t>
      </w:r>
      <w:r w:rsidR="00B82EA0" w:rsidRPr="009C0F2C">
        <w:t xml:space="preserve">At one end, we were encouraged to push the boundaries for MAP </w:t>
      </w:r>
      <w:r w:rsidR="000258EC" w:rsidRPr="009C0F2C">
        <w:t>as far as possible</w:t>
      </w:r>
      <w:r w:rsidR="00497DBC" w:rsidRPr="009C0F2C">
        <w:t xml:space="preserve">. This was based on there being wasted time and effort </w:t>
      </w:r>
      <w:r w:rsidR="005F40E7" w:rsidRPr="009C0F2C">
        <w:t>utilising other solutions</w:t>
      </w:r>
      <w:r w:rsidR="000258EC" w:rsidRPr="009C0F2C">
        <w:t xml:space="preserve"> if people had no money to pay back debt</w:t>
      </w:r>
      <w:r w:rsidR="005F40E7" w:rsidRPr="009C0F2C">
        <w:t>. At the other end, stakeholders suggested the status quo should be maintained</w:t>
      </w:r>
      <w:r w:rsidR="00261D52" w:rsidRPr="009C0F2C">
        <w:t>, noting current restrictions were proportionate</w:t>
      </w:r>
      <w:r w:rsidR="005F40E7" w:rsidRPr="009C0F2C">
        <w:t xml:space="preserve">. </w:t>
      </w:r>
      <w:r w:rsidR="00647B99" w:rsidRPr="009C0F2C">
        <w:t xml:space="preserve">Many requested </w:t>
      </w:r>
      <w:r w:rsidR="009B7090" w:rsidRPr="009C0F2C">
        <w:t xml:space="preserve">more insight be provided about the impact of such a change and the frequency </w:t>
      </w:r>
      <w:r w:rsidR="00261D52" w:rsidRPr="009C0F2C">
        <w:t>of people needing a second MAP</w:t>
      </w:r>
      <w:r w:rsidR="00C76642" w:rsidRPr="009C0F2C">
        <w:t xml:space="preserve">. </w:t>
      </w:r>
      <w:proofErr w:type="gramStart"/>
      <w:r w:rsidR="00D57BF4">
        <w:t>With the exception of</w:t>
      </w:r>
      <w:proofErr w:type="gramEnd"/>
      <w:r w:rsidR="00D57BF4">
        <w:t xml:space="preserve"> </w:t>
      </w:r>
      <w:r w:rsidR="009A3C0C">
        <w:t>one</w:t>
      </w:r>
      <w:r w:rsidR="00D57BF4">
        <w:t>, c</w:t>
      </w:r>
      <w:r w:rsidR="00C76642" w:rsidRPr="009C0F2C">
        <w:t xml:space="preserve">reditors mainly </w:t>
      </w:r>
      <w:r w:rsidR="00D57BF4">
        <w:t>did not</w:t>
      </w:r>
      <w:r w:rsidR="00C76642" w:rsidRPr="009C0F2C">
        <w:t xml:space="preserve"> object to the suggested change</w:t>
      </w:r>
      <w:r w:rsidR="002568F4" w:rsidRPr="009C0F2C">
        <w:t>s</w:t>
      </w:r>
      <w:r w:rsidR="006D5645" w:rsidRPr="009C0F2C">
        <w:t xml:space="preserve"> but did request more detail. All local authorities suggested the 10-year limit should be retained</w:t>
      </w:r>
      <w:r w:rsidR="00EF18DE" w:rsidRPr="009C0F2C">
        <w:t xml:space="preserve">, </w:t>
      </w:r>
      <w:r w:rsidR="00EB0B81" w:rsidRPr="009C0F2C">
        <w:t>and individually</w:t>
      </w:r>
      <w:r w:rsidR="00EF18DE" w:rsidRPr="009C0F2C">
        <w:t xml:space="preserve"> propos</w:t>
      </w:r>
      <w:r w:rsidR="00EB0B81" w:rsidRPr="009C0F2C">
        <w:t>ed</w:t>
      </w:r>
      <w:r w:rsidR="00EF18DE" w:rsidRPr="009C0F2C">
        <w:t xml:space="preserve"> debt limits of £25</w:t>
      </w:r>
      <w:r w:rsidR="000D70DB">
        <w:t>,000</w:t>
      </w:r>
      <w:r w:rsidR="00EF18DE" w:rsidRPr="009C0F2C">
        <w:t>, £35</w:t>
      </w:r>
      <w:r w:rsidR="000D70DB">
        <w:t>,000</w:t>
      </w:r>
      <w:r w:rsidR="00EF18DE" w:rsidRPr="009C0F2C">
        <w:t xml:space="preserve"> and £50</w:t>
      </w:r>
      <w:r w:rsidR="000D70DB">
        <w:t>,000</w:t>
      </w:r>
      <w:r w:rsidR="00EF18DE" w:rsidRPr="009C0F2C">
        <w:t xml:space="preserve">. </w:t>
      </w:r>
      <w:r w:rsidR="00AF6D81" w:rsidRPr="009C0F2C">
        <w:t xml:space="preserve">Academic responses </w:t>
      </w:r>
      <w:r w:rsidR="006C5122" w:rsidRPr="009C0F2C">
        <w:t>stated the blanket reduction to a 5-year time limit needed further nuance</w:t>
      </w:r>
      <w:r w:rsidR="00932A14" w:rsidRPr="009C0F2C">
        <w:t xml:space="preserve">. </w:t>
      </w:r>
      <w:r w:rsidR="00255B90" w:rsidRPr="009C0F2C">
        <w:t>Charities supported the increased debt limit of £50</w:t>
      </w:r>
      <w:r w:rsidR="000D70DB">
        <w:t>,000</w:t>
      </w:r>
      <w:r w:rsidR="00255B90" w:rsidRPr="009C0F2C">
        <w:t xml:space="preserve"> or suggested removing it altogether. </w:t>
      </w:r>
      <w:r w:rsidR="004353FB" w:rsidRPr="009C0F2C">
        <w:t>They also tended to support the lower time limit, or proposed this be reduced further</w:t>
      </w:r>
      <w:r w:rsidR="00CF1422" w:rsidRPr="009C0F2C">
        <w:t>, and suggested the lower debt limit should not be applied to subsequent MAP</w:t>
      </w:r>
      <w:r w:rsidR="0094743C" w:rsidRPr="009C0F2C">
        <w:t xml:space="preserve"> applications. </w:t>
      </w:r>
      <w:r w:rsidR="00916286" w:rsidRPr="009C0F2C">
        <w:t xml:space="preserve">IP representative views were varied. </w:t>
      </w:r>
      <w:r w:rsidR="00EA575D" w:rsidRPr="009C0F2C">
        <w:t>Some welcomed alignment to Debt Relief Order rules in England and Wales</w:t>
      </w:r>
      <w:r w:rsidR="00ED5376" w:rsidRPr="009C0F2C">
        <w:t>, others were concerned about abuse of the product if the debt limit increased to £50</w:t>
      </w:r>
      <w:r w:rsidR="000D70DB">
        <w:t>,000</w:t>
      </w:r>
      <w:r w:rsidR="00450DAF" w:rsidRPr="009C0F2C">
        <w:t xml:space="preserve"> and suggested the 10-year limit should remain. </w:t>
      </w:r>
      <w:r w:rsidR="1F65D413" w:rsidRPr="009C0F2C">
        <w:t>One</w:t>
      </w:r>
      <w:r w:rsidR="00734F38" w:rsidRPr="009C0F2C">
        <w:t xml:space="preserve"> felt it would be unnecessary and over complex to have different debt limits for a second MAP. </w:t>
      </w:r>
    </w:p>
    <w:p w14:paraId="026F068A" w14:textId="77777777" w:rsidR="00063141" w:rsidRPr="002D0943" w:rsidRDefault="00734F38"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193A755C" w14:textId="4C2A4492" w:rsidR="00EE6468" w:rsidRPr="009C0F2C" w:rsidRDefault="0032657F" w:rsidP="00067A39">
      <w:r>
        <w:t>W</w:t>
      </w:r>
      <w:r w:rsidR="782DB1B1">
        <w:t xml:space="preserve">e have appreciated the thoughtful feedback from stakeholders </w:t>
      </w:r>
      <w:r>
        <w:t>on this question</w:t>
      </w:r>
      <w:r w:rsidR="782DB1B1">
        <w:t>.</w:t>
      </w:r>
      <w:r w:rsidR="00497186">
        <w:t xml:space="preserve"> Given the lack of consensus here, we have sought further insight</w:t>
      </w:r>
      <w:r w:rsidR="00572EC3">
        <w:t xml:space="preserve">, including </w:t>
      </w:r>
      <w:r w:rsidR="00535F48">
        <w:t>data about the Debt Relief Order in England and Wales, which is a similar solution to MAP</w:t>
      </w:r>
      <w:r w:rsidR="00963744">
        <w:t xml:space="preserve">, and repeat usage of </w:t>
      </w:r>
      <w:r w:rsidR="00DA1C44">
        <w:t>insolvency solutions in Scotland</w:t>
      </w:r>
      <w:r w:rsidR="00497186">
        <w:t>.</w:t>
      </w:r>
      <w:r w:rsidR="00917D02">
        <w:t xml:space="preserve"> It is apparent that the changes made in England and Wales</w:t>
      </w:r>
      <w:r w:rsidR="001F480A">
        <w:t xml:space="preserve"> to Debt Relief Order criteria have been broadly successful</w:t>
      </w:r>
      <w:r w:rsidR="008E2837">
        <w:t xml:space="preserve"> and we see</w:t>
      </w:r>
      <w:r w:rsidR="009A5CFE">
        <w:t xml:space="preserve"> merit in the same protections being afforded to people in </w:t>
      </w:r>
      <w:r w:rsidR="009A5CFE">
        <w:lastRenderedPageBreak/>
        <w:t xml:space="preserve">Scotland. Whilst </w:t>
      </w:r>
      <w:r w:rsidR="00A90402">
        <w:t xml:space="preserve">we acknowledge that the landscape in Scotland is different to that in England and Wales, </w:t>
      </w:r>
      <w:r w:rsidR="008B7B9C">
        <w:t>there are learnings tha</w:t>
      </w:r>
      <w:r w:rsidR="00AA1093">
        <w:t>t</w:t>
      </w:r>
      <w:r w:rsidR="008B7B9C">
        <w:t xml:space="preserve"> </w:t>
      </w:r>
      <w:r w:rsidR="00FE7353">
        <w:t>can</w:t>
      </w:r>
      <w:r w:rsidR="00AA1093">
        <w:t xml:space="preserve"> be</w:t>
      </w:r>
      <w:r w:rsidR="008B7B9C">
        <w:t xml:space="preserve"> taken from the success of changes to Debt Relief Order criteria</w:t>
      </w:r>
      <w:r w:rsidR="00AA1093">
        <w:t xml:space="preserve">. We believe mirroring the </w:t>
      </w:r>
      <w:r w:rsidR="008E1C20">
        <w:t>Debt Relief Order on this topic</w:t>
      </w:r>
      <w:r w:rsidR="00FE7353">
        <w:t xml:space="preserve"> </w:t>
      </w:r>
      <w:r w:rsidR="00D731CE">
        <w:t>add</w:t>
      </w:r>
      <w:r w:rsidR="008E1C20">
        <w:t>s</w:t>
      </w:r>
      <w:r w:rsidR="00D731CE">
        <w:t xml:space="preserve"> value</w:t>
      </w:r>
      <w:r w:rsidR="00FE7353">
        <w:t xml:space="preserve"> to people in debt and </w:t>
      </w:r>
      <w:r w:rsidR="007D2E77">
        <w:t>practitioners</w:t>
      </w:r>
      <w:r w:rsidR="00D731CE">
        <w:t xml:space="preserve">. </w:t>
      </w:r>
      <w:r w:rsidR="00292F6A">
        <w:t xml:space="preserve">Our assessment of </w:t>
      </w:r>
      <w:r w:rsidR="00D540BD">
        <w:t xml:space="preserve">AiB data </w:t>
      </w:r>
      <w:r w:rsidR="00292F6A">
        <w:t xml:space="preserve">is that repeat usage by individuals of </w:t>
      </w:r>
      <w:r w:rsidR="006064FA">
        <w:t>insolvency solutions is low</w:t>
      </w:r>
      <w:r w:rsidR="00E95593">
        <w:t xml:space="preserve"> overall. For MAP applications where an individual has </w:t>
      </w:r>
      <w:r w:rsidR="00D426AE">
        <w:t>been in</w:t>
      </w:r>
      <w:r w:rsidR="00E95593">
        <w:t xml:space="preserve"> a previous solution</w:t>
      </w:r>
      <w:r w:rsidR="00D426AE">
        <w:t xml:space="preserve">, the most common </w:t>
      </w:r>
      <w:r w:rsidR="005029B8">
        <w:t xml:space="preserve">previous </w:t>
      </w:r>
      <w:r w:rsidR="00D426AE">
        <w:t>solution was a DPP</w:t>
      </w:r>
      <w:r w:rsidR="005029B8">
        <w:t>. The number of individuals applying for a MAP</w:t>
      </w:r>
      <w:r w:rsidR="00D420D4">
        <w:t>,</w:t>
      </w:r>
      <w:r w:rsidR="005029B8">
        <w:t xml:space="preserve"> having previously been in a MAP</w:t>
      </w:r>
      <w:r w:rsidR="00D420D4">
        <w:t>,</w:t>
      </w:r>
      <w:r w:rsidR="00C215C3">
        <w:t xml:space="preserve"> i</w:t>
      </w:r>
      <w:r w:rsidR="005029B8">
        <w:t xml:space="preserve">s </w:t>
      </w:r>
      <w:r w:rsidR="00BA61FF">
        <w:t>very</w:t>
      </w:r>
      <w:r w:rsidR="005029B8">
        <w:t xml:space="preserve"> low</w:t>
      </w:r>
      <w:r w:rsidR="00D420D4">
        <w:t xml:space="preserve">. </w:t>
      </w:r>
      <w:r w:rsidR="00751F2E">
        <w:t xml:space="preserve">Having considered the responses and the additional insight, we </w:t>
      </w:r>
      <w:r w:rsidR="00D731CE">
        <w:t xml:space="preserve">recommend that MAP </w:t>
      </w:r>
      <w:r w:rsidR="00AD68D7">
        <w:t>has a debt limit of £50</w:t>
      </w:r>
      <w:r w:rsidR="0065400D">
        <w:t>,000</w:t>
      </w:r>
      <w:r w:rsidR="00AD68D7">
        <w:t xml:space="preserve"> and a time limit for secondary applications of 6 years. </w:t>
      </w:r>
    </w:p>
    <w:p w14:paraId="417BC705" w14:textId="46733FAE" w:rsidR="00F25028" w:rsidRPr="00246347" w:rsidRDefault="000D01E7" w:rsidP="00067A39">
      <w:r w:rsidRPr="002D0943">
        <w:rPr>
          <w:rFonts w:ascii="Century Gothic" w:hAnsi="Century Gothic"/>
          <w:b/>
          <w:bCs/>
          <w:color w:val="153D63" w:themeColor="text2" w:themeTint="E6"/>
        </w:rPr>
        <w:t>Q</w:t>
      </w:r>
      <w:r w:rsidR="008C4629"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2.3</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00AF2741" w:rsidRPr="00246347">
        <w:t>Do y</w:t>
      </w:r>
      <w:r w:rsidR="006113FA" w:rsidRPr="00246347">
        <w:t>ou ag</w:t>
      </w:r>
      <w:r w:rsidR="008E7DDE" w:rsidRPr="00246347">
        <w:t xml:space="preserve">ree with </w:t>
      </w:r>
      <w:r w:rsidR="00C10663" w:rsidRPr="00246347">
        <w:t>our</w:t>
      </w:r>
      <w:r w:rsidR="003A306C" w:rsidRPr="00246347">
        <w:t xml:space="preserve"> conc</w:t>
      </w:r>
      <w:r w:rsidR="00960D4D" w:rsidRPr="00246347">
        <w:t>lusio</w:t>
      </w:r>
      <w:r w:rsidR="00DF094F" w:rsidRPr="00246347">
        <w:t>n that</w:t>
      </w:r>
      <w:r w:rsidR="005D540E" w:rsidRPr="00246347">
        <w:t xml:space="preserve"> eli</w:t>
      </w:r>
      <w:r w:rsidR="00D0242A" w:rsidRPr="00246347">
        <w:t>gibilit</w:t>
      </w:r>
      <w:r w:rsidR="006F1BD8" w:rsidRPr="00246347">
        <w:t>y for</w:t>
      </w:r>
      <w:r w:rsidR="00DF094F" w:rsidRPr="00246347">
        <w:t xml:space="preserve"> </w:t>
      </w:r>
      <w:r w:rsidR="009E77AA" w:rsidRPr="00246347">
        <w:t xml:space="preserve">MAP </w:t>
      </w:r>
      <w:r w:rsidR="00D0086D" w:rsidRPr="00246347">
        <w:t>shou</w:t>
      </w:r>
      <w:r w:rsidR="007853AA" w:rsidRPr="00246347">
        <w:t>ld</w:t>
      </w:r>
      <w:r w:rsidR="001C7D1A" w:rsidRPr="00246347">
        <w:t xml:space="preserve"> </w:t>
      </w:r>
      <w:r w:rsidR="00727C54" w:rsidRPr="00246347">
        <w:rPr>
          <w:u w:val="single"/>
        </w:rPr>
        <w:t>n</w:t>
      </w:r>
      <w:r w:rsidR="001C7D1A" w:rsidRPr="00246347">
        <w:rPr>
          <w:u w:val="single"/>
        </w:rPr>
        <w:t>ot</w:t>
      </w:r>
      <w:r w:rsidR="001C7D1A" w:rsidRPr="00246347">
        <w:t xml:space="preserve"> be</w:t>
      </w:r>
      <w:r w:rsidR="00195497" w:rsidRPr="00246347">
        <w:t xml:space="preserve"> </w:t>
      </w:r>
      <w:r w:rsidR="00C163E2" w:rsidRPr="00246347">
        <w:t>expanded</w:t>
      </w:r>
      <w:r w:rsidR="005F1DE8" w:rsidRPr="00246347">
        <w:t xml:space="preserve"> </w:t>
      </w:r>
      <w:r w:rsidR="006670FB" w:rsidRPr="00246347">
        <w:t>to allow</w:t>
      </w:r>
      <w:r w:rsidR="009E77AA" w:rsidRPr="00246347">
        <w:t xml:space="preserve"> anyone owning </w:t>
      </w:r>
      <w:r w:rsidR="00080982" w:rsidRPr="00246347">
        <w:t xml:space="preserve">a </w:t>
      </w:r>
      <w:r w:rsidR="003169BB" w:rsidRPr="00246347">
        <w:t xml:space="preserve">small </w:t>
      </w:r>
      <w:r w:rsidR="006A14DB" w:rsidRPr="00246347">
        <w:t>amo</w:t>
      </w:r>
      <w:r w:rsidR="001A507F" w:rsidRPr="00246347">
        <w:t xml:space="preserve">unt of </w:t>
      </w:r>
      <w:r w:rsidR="009E77AA" w:rsidRPr="00246347">
        <w:t>land or property</w:t>
      </w:r>
      <w:r w:rsidR="00DD7E74" w:rsidRPr="00246347">
        <w:t xml:space="preserve">, </w:t>
      </w:r>
      <w:proofErr w:type="gramStart"/>
      <w:r w:rsidR="003E753F" w:rsidRPr="00246347">
        <w:t>on the b</w:t>
      </w:r>
      <w:r w:rsidR="00A62568" w:rsidRPr="00246347">
        <w:t xml:space="preserve">asis </w:t>
      </w:r>
      <w:r w:rsidR="00166B4A" w:rsidRPr="00246347">
        <w:t>of</w:t>
      </w:r>
      <w:proofErr w:type="gramEnd"/>
      <w:r w:rsidR="00166B4A" w:rsidRPr="00246347">
        <w:t xml:space="preserve"> main</w:t>
      </w:r>
      <w:r w:rsidR="00FC08C4" w:rsidRPr="00246347">
        <w:t>taining simpl</w:t>
      </w:r>
      <w:r w:rsidR="00D51931" w:rsidRPr="00246347">
        <w:t>icity</w:t>
      </w:r>
      <w:r w:rsidR="00FE1926" w:rsidRPr="00246347">
        <w:t>?</w:t>
      </w:r>
    </w:p>
    <w:p w14:paraId="27D09746" w14:textId="30127526" w:rsidR="00063141" w:rsidRPr="002D0943" w:rsidRDefault="00317211"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1B31370E" w14:textId="4367437A" w:rsidR="00317211" w:rsidRPr="009C0F2C" w:rsidRDefault="00317211" w:rsidP="00067A39">
      <w:proofErr w:type="gramStart"/>
      <w:r w:rsidRPr="009C0F2C">
        <w:t>The</w:t>
      </w:r>
      <w:r w:rsidR="006416C9" w:rsidRPr="009C0F2C">
        <w:t xml:space="preserve"> large</w:t>
      </w:r>
      <w:r w:rsidR="00723982" w:rsidRPr="009C0F2C">
        <w:t xml:space="preserve"> ma</w:t>
      </w:r>
      <w:r w:rsidR="004257CC" w:rsidRPr="009C0F2C">
        <w:t>jority of</w:t>
      </w:r>
      <w:proofErr w:type="gramEnd"/>
      <w:r w:rsidR="004257CC" w:rsidRPr="009C0F2C">
        <w:t xml:space="preserve"> resp</w:t>
      </w:r>
      <w:r w:rsidR="00921DAF" w:rsidRPr="009C0F2C">
        <w:t>on</w:t>
      </w:r>
      <w:r w:rsidR="00047892" w:rsidRPr="009C0F2C">
        <w:t>den</w:t>
      </w:r>
      <w:r w:rsidR="00445D22" w:rsidRPr="009C0F2C">
        <w:t>ts a</w:t>
      </w:r>
      <w:r w:rsidR="0091727B" w:rsidRPr="009C0F2C">
        <w:t xml:space="preserve">greed </w:t>
      </w:r>
      <w:r w:rsidR="00F802C2" w:rsidRPr="009C0F2C">
        <w:t>with o</w:t>
      </w:r>
      <w:r w:rsidR="00A274AB" w:rsidRPr="009C0F2C">
        <w:t xml:space="preserve">ur </w:t>
      </w:r>
      <w:r w:rsidR="00382C1D" w:rsidRPr="009C0F2C">
        <w:t>position</w:t>
      </w:r>
      <w:r w:rsidRPr="009C0F2C">
        <w:t xml:space="preserve">. </w:t>
      </w:r>
      <w:r w:rsidR="291072B4" w:rsidRPr="009C0F2C">
        <w:t>Three</w:t>
      </w:r>
      <w:r w:rsidR="005007C1" w:rsidRPr="009C0F2C">
        <w:t xml:space="preserve"> cred</w:t>
      </w:r>
      <w:r w:rsidR="00AA09F9" w:rsidRPr="009C0F2C">
        <w:t>itor rep</w:t>
      </w:r>
      <w:r w:rsidR="00FA0590" w:rsidRPr="009C0F2C">
        <w:t>resentative</w:t>
      </w:r>
      <w:r w:rsidR="008B7996" w:rsidRPr="009C0F2C">
        <w:t xml:space="preserve">s </w:t>
      </w:r>
      <w:r w:rsidR="002146CC" w:rsidRPr="009C0F2C">
        <w:t>a</w:t>
      </w:r>
      <w:r w:rsidR="0082256B" w:rsidRPr="009C0F2C">
        <w:t>greed</w:t>
      </w:r>
      <w:r w:rsidR="00DC058C" w:rsidRPr="009C0F2C">
        <w:t xml:space="preserve">, while </w:t>
      </w:r>
      <w:r w:rsidR="19D48E33" w:rsidRPr="009C0F2C">
        <w:t>two</w:t>
      </w:r>
      <w:r w:rsidR="005849F5" w:rsidRPr="009C0F2C">
        <w:t xml:space="preserve"> offered </w:t>
      </w:r>
      <w:r w:rsidR="005A77B1" w:rsidRPr="009C0F2C">
        <w:t xml:space="preserve">no </w:t>
      </w:r>
      <w:r w:rsidR="003C1974" w:rsidRPr="009C0F2C">
        <w:t xml:space="preserve">view. </w:t>
      </w:r>
      <w:r w:rsidR="004815D6" w:rsidRPr="009C0F2C">
        <w:t>All lo</w:t>
      </w:r>
      <w:r w:rsidR="0030447D" w:rsidRPr="009C0F2C">
        <w:t>cal auth</w:t>
      </w:r>
      <w:r w:rsidR="006E5A94" w:rsidRPr="009C0F2C">
        <w:t xml:space="preserve">orities </w:t>
      </w:r>
      <w:r w:rsidR="00E071A2" w:rsidRPr="009C0F2C">
        <w:t>agreed</w:t>
      </w:r>
      <w:r w:rsidR="00B22972" w:rsidRPr="009C0F2C">
        <w:t>, as d</w:t>
      </w:r>
      <w:r w:rsidR="00D66689" w:rsidRPr="009C0F2C">
        <w:t xml:space="preserve">id all </w:t>
      </w:r>
      <w:r w:rsidR="0065672B" w:rsidRPr="009C0F2C">
        <w:t xml:space="preserve">IP </w:t>
      </w:r>
      <w:r w:rsidR="00ED4A82" w:rsidRPr="009C0F2C">
        <w:t>representatives</w:t>
      </w:r>
      <w:r w:rsidR="00064F8E" w:rsidRPr="009C0F2C">
        <w:t xml:space="preserve"> and </w:t>
      </w:r>
      <w:r w:rsidR="004707ED" w:rsidRPr="009C0F2C">
        <w:t>ac</w:t>
      </w:r>
      <w:r w:rsidR="00842D5A" w:rsidRPr="009C0F2C">
        <w:t>ad</w:t>
      </w:r>
      <w:r w:rsidR="0086744F" w:rsidRPr="009C0F2C">
        <w:t>emics</w:t>
      </w:r>
      <w:r w:rsidR="00E55B34" w:rsidRPr="009C0F2C">
        <w:t xml:space="preserve">. </w:t>
      </w:r>
      <w:r w:rsidR="006E06AF" w:rsidRPr="009C0F2C">
        <w:t xml:space="preserve">The </w:t>
      </w:r>
      <w:r w:rsidR="00EC17FE" w:rsidRPr="009C0F2C">
        <w:t>main ob</w:t>
      </w:r>
      <w:r w:rsidR="003E6D56" w:rsidRPr="009C0F2C">
        <w:t>ject</w:t>
      </w:r>
      <w:r w:rsidR="0019287F" w:rsidRPr="009C0F2C">
        <w:t>ion</w:t>
      </w:r>
      <w:r w:rsidR="001B2CB9" w:rsidRPr="009C0F2C">
        <w:t>s</w:t>
      </w:r>
      <w:r w:rsidR="0019287F" w:rsidRPr="009C0F2C">
        <w:t xml:space="preserve"> ca</w:t>
      </w:r>
      <w:r w:rsidR="00E13F18" w:rsidRPr="009C0F2C">
        <w:t xml:space="preserve">me from </w:t>
      </w:r>
      <w:r w:rsidR="00834A18" w:rsidRPr="009C0F2C">
        <w:t>cha</w:t>
      </w:r>
      <w:r w:rsidR="00664AAE" w:rsidRPr="009C0F2C">
        <w:t>rity r</w:t>
      </w:r>
      <w:r w:rsidR="0009163B" w:rsidRPr="009C0F2C">
        <w:t>epresen</w:t>
      </w:r>
      <w:r w:rsidR="0068399C" w:rsidRPr="009C0F2C">
        <w:t>tati</w:t>
      </w:r>
      <w:r w:rsidR="00F346B1" w:rsidRPr="009C0F2C">
        <w:t>ves</w:t>
      </w:r>
      <w:r w:rsidR="00741874" w:rsidRPr="009C0F2C">
        <w:t>, wi</w:t>
      </w:r>
      <w:r w:rsidR="00624421" w:rsidRPr="009C0F2C">
        <w:t xml:space="preserve">th all but </w:t>
      </w:r>
      <w:r w:rsidR="3AACA2B1" w:rsidRPr="009C0F2C">
        <w:t>one</w:t>
      </w:r>
      <w:r w:rsidR="00A627D5" w:rsidRPr="009C0F2C">
        <w:t xml:space="preserve"> </w:t>
      </w:r>
      <w:r w:rsidR="002C732A" w:rsidRPr="009C0F2C">
        <w:t>dis</w:t>
      </w:r>
      <w:r w:rsidR="00EC75E1" w:rsidRPr="009C0F2C">
        <w:t>agree</w:t>
      </w:r>
      <w:r w:rsidR="00684B5F" w:rsidRPr="009C0F2C">
        <w:t xml:space="preserve">ing. They </w:t>
      </w:r>
      <w:r w:rsidR="00CF744E" w:rsidRPr="009C0F2C">
        <w:t>felt</w:t>
      </w:r>
      <w:r w:rsidR="00823993" w:rsidRPr="009C0F2C">
        <w:t xml:space="preserve"> </w:t>
      </w:r>
      <w:r w:rsidR="00DC14FD" w:rsidRPr="009C0F2C">
        <w:t xml:space="preserve">a small </w:t>
      </w:r>
      <w:r w:rsidR="006F1E18" w:rsidRPr="009C0F2C">
        <w:t xml:space="preserve">level of </w:t>
      </w:r>
      <w:r w:rsidR="00A218DC" w:rsidRPr="009C0F2C">
        <w:t>equi</w:t>
      </w:r>
      <w:r w:rsidR="005C1BD7" w:rsidRPr="009C0F2C">
        <w:t>ty should</w:t>
      </w:r>
      <w:r w:rsidR="003139D5" w:rsidRPr="009C0F2C">
        <w:t xml:space="preserve"> not be </w:t>
      </w:r>
      <w:r w:rsidR="00911105" w:rsidRPr="009C0F2C">
        <w:t>a barrier</w:t>
      </w:r>
      <w:r w:rsidR="006E2491" w:rsidRPr="009C0F2C">
        <w:t xml:space="preserve"> </w:t>
      </w:r>
      <w:r w:rsidR="007A2A7D" w:rsidRPr="009C0F2C">
        <w:t xml:space="preserve">to </w:t>
      </w:r>
      <w:r w:rsidR="00C3393E" w:rsidRPr="009C0F2C">
        <w:t>being eli</w:t>
      </w:r>
      <w:r w:rsidR="006148D5" w:rsidRPr="009C0F2C">
        <w:t>gible</w:t>
      </w:r>
      <w:r w:rsidR="00C838DB" w:rsidRPr="009C0F2C">
        <w:t xml:space="preserve"> for MA</w:t>
      </w:r>
      <w:r w:rsidR="00E66CDA" w:rsidRPr="009C0F2C">
        <w:t xml:space="preserve">P and </w:t>
      </w:r>
      <w:r w:rsidR="003E7E3C" w:rsidRPr="009C0F2C">
        <w:t>some prop</w:t>
      </w:r>
      <w:r w:rsidR="004F6861" w:rsidRPr="009C0F2C">
        <w:t xml:space="preserve">osed </w:t>
      </w:r>
      <w:r w:rsidR="00291AA1" w:rsidRPr="009C0F2C">
        <w:t>£5</w:t>
      </w:r>
      <w:r w:rsidR="00F000F5">
        <w:t>,</w:t>
      </w:r>
      <w:r w:rsidR="00291AA1" w:rsidRPr="009C0F2C">
        <w:t>000</w:t>
      </w:r>
      <w:r w:rsidR="00402627" w:rsidRPr="009C0F2C">
        <w:t xml:space="preserve"> </w:t>
      </w:r>
      <w:r w:rsidR="002D17B3" w:rsidRPr="009C0F2C">
        <w:t xml:space="preserve">as </w:t>
      </w:r>
      <w:r w:rsidR="00147A58" w:rsidRPr="009C0F2C">
        <w:t xml:space="preserve">the </w:t>
      </w:r>
      <w:r w:rsidR="00F45672" w:rsidRPr="009C0F2C">
        <w:t>upper li</w:t>
      </w:r>
      <w:r w:rsidR="000439CE" w:rsidRPr="009C0F2C">
        <w:t xml:space="preserve">mit, while </w:t>
      </w:r>
      <w:r w:rsidR="007E2201" w:rsidRPr="009C0F2C">
        <w:t>others propos</w:t>
      </w:r>
      <w:r w:rsidR="000A4463" w:rsidRPr="009C0F2C">
        <w:t xml:space="preserve">ed </w:t>
      </w:r>
      <w:r w:rsidR="00C860E0" w:rsidRPr="009C0F2C">
        <w:t>de</w:t>
      </w:r>
      <w:r w:rsidR="00E75B9F" w:rsidRPr="009C0F2C">
        <w:t>velopmen</w:t>
      </w:r>
      <w:r w:rsidR="00975D77" w:rsidRPr="009C0F2C">
        <w:t xml:space="preserve">t of a </w:t>
      </w:r>
      <w:r w:rsidR="00416C47" w:rsidRPr="009C0F2C">
        <w:t xml:space="preserve">bespoke </w:t>
      </w:r>
      <w:r w:rsidR="0016206E" w:rsidRPr="009C0F2C">
        <w:t>a</w:t>
      </w:r>
      <w:r w:rsidR="00FD2D9A" w:rsidRPr="009C0F2C">
        <w:t>pproach</w:t>
      </w:r>
      <w:r w:rsidR="00480164" w:rsidRPr="009C0F2C">
        <w:t xml:space="preserve"> to</w:t>
      </w:r>
      <w:r w:rsidR="00CE0E03" w:rsidRPr="009C0F2C">
        <w:t xml:space="preserve"> adapt </w:t>
      </w:r>
      <w:r w:rsidR="00567B3B" w:rsidRPr="009C0F2C">
        <w:t>to ind</w:t>
      </w:r>
      <w:r w:rsidR="00C911EC" w:rsidRPr="009C0F2C">
        <w:t>ivid</w:t>
      </w:r>
      <w:r w:rsidR="00192964" w:rsidRPr="009C0F2C">
        <w:t>ual c</w:t>
      </w:r>
      <w:r w:rsidR="008F20C6" w:rsidRPr="009C0F2C">
        <w:t>lient c</w:t>
      </w:r>
      <w:r w:rsidR="00FB5262" w:rsidRPr="009C0F2C">
        <w:t>ircum</w:t>
      </w:r>
      <w:r w:rsidR="00A2400F" w:rsidRPr="009C0F2C">
        <w:t>stances.</w:t>
      </w:r>
    </w:p>
    <w:p w14:paraId="092E580D" w14:textId="77777777" w:rsidR="00063141" w:rsidRPr="002D0943" w:rsidRDefault="00317211"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2F4F95C3" w14:textId="2D64A583" w:rsidR="00317211" w:rsidRDefault="000519CC" w:rsidP="00067A39">
      <w:r w:rsidRPr="009C0F2C">
        <w:t xml:space="preserve">One of </w:t>
      </w:r>
      <w:r w:rsidR="00137341" w:rsidRPr="009C0F2C">
        <w:t>MAP</w:t>
      </w:r>
      <w:r w:rsidR="00523A72" w:rsidRPr="009C0F2C">
        <w:t>’s stren</w:t>
      </w:r>
      <w:r w:rsidR="00013E37" w:rsidRPr="009C0F2C">
        <w:t>gths is</w:t>
      </w:r>
      <w:r w:rsidR="009946A1" w:rsidRPr="009C0F2C">
        <w:t xml:space="preserve"> </w:t>
      </w:r>
      <w:r w:rsidR="003F11CA" w:rsidRPr="009C0F2C">
        <w:t>that</w:t>
      </w:r>
      <w:r w:rsidR="00615D07" w:rsidRPr="009C0F2C">
        <w:t>, com</w:t>
      </w:r>
      <w:r w:rsidR="002940A1" w:rsidRPr="009C0F2C">
        <w:t xml:space="preserve">pared to </w:t>
      </w:r>
      <w:r w:rsidR="005A1D57" w:rsidRPr="009C0F2C">
        <w:t>sequestrat</w:t>
      </w:r>
      <w:r w:rsidR="00D14488" w:rsidRPr="009C0F2C">
        <w:t>ion,</w:t>
      </w:r>
      <w:r w:rsidR="003F11CA" w:rsidRPr="009C0F2C">
        <w:t xml:space="preserve"> it of</w:t>
      </w:r>
      <w:r w:rsidR="00B6477B" w:rsidRPr="009C0F2C">
        <w:t>fers</w:t>
      </w:r>
      <w:r w:rsidR="006E7088" w:rsidRPr="009C0F2C">
        <w:t xml:space="preserve"> a simpler </w:t>
      </w:r>
      <w:r w:rsidR="001F5551" w:rsidRPr="009C0F2C">
        <w:t>and</w:t>
      </w:r>
      <w:r w:rsidR="00F35855" w:rsidRPr="009C0F2C">
        <w:t xml:space="preserve"> </w:t>
      </w:r>
      <w:r w:rsidR="00235459" w:rsidRPr="009C0F2C">
        <w:t>clea</w:t>
      </w:r>
      <w:r w:rsidR="008833E2" w:rsidRPr="009C0F2C">
        <w:t>r</w:t>
      </w:r>
      <w:r w:rsidR="4A018375" w:rsidRPr="009C0F2C">
        <w:t>er</w:t>
      </w:r>
      <w:r w:rsidR="008833E2" w:rsidRPr="009C0F2C">
        <w:t xml:space="preserve"> rou</w:t>
      </w:r>
      <w:r w:rsidR="009E1719" w:rsidRPr="009C0F2C">
        <w:t>te to ins</w:t>
      </w:r>
      <w:r w:rsidR="00EE18CB" w:rsidRPr="009C0F2C">
        <w:t>olv</w:t>
      </w:r>
      <w:r w:rsidR="002B2278" w:rsidRPr="009C0F2C">
        <w:t>ency</w:t>
      </w:r>
      <w:r w:rsidR="00197036" w:rsidRPr="009C0F2C">
        <w:t xml:space="preserve">. </w:t>
      </w:r>
      <w:r w:rsidR="000536B6" w:rsidRPr="009C0F2C">
        <w:t>W</w:t>
      </w:r>
      <w:r w:rsidR="00F57DA0" w:rsidRPr="009C0F2C">
        <w:t xml:space="preserve">e </w:t>
      </w:r>
      <w:r w:rsidR="004F5CBA" w:rsidRPr="009C0F2C">
        <w:t>re</w:t>
      </w:r>
      <w:r w:rsidR="00B16A84" w:rsidRPr="009C0F2C">
        <w:t>main of the</w:t>
      </w:r>
      <w:r w:rsidR="007624A6" w:rsidRPr="009C0F2C">
        <w:t xml:space="preserve"> view</w:t>
      </w:r>
      <w:r w:rsidR="000C700B" w:rsidRPr="009C0F2C">
        <w:t xml:space="preserve"> that</w:t>
      </w:r>
      <w:r w:rsidR="007624A6" w:rsidRPr="009C0F2C">
        <w:t xml:space="preserve"> </w:t>
      </w:r>
      <w:r w:rsidR="008E0153" w:rsidRPr="009C0F2C">
        <w:t>amending it</w:t>
      </w:r>
      <w:r w:rsidR="002355CA" w:rsidRPr="009C0F2C">
        <w:t xml:space="preserve"> </w:t>
      </w:r>
      <w:r w:rsidR="002D3781" w:rsidRPr="009C0F2C">
        <w:t xml:space="preserve">to </w:t>
      </w:r>
      <w:r w:rsidR="004E7DD1" w:rsidRPr="009C0F2C">
        <w:t>bring</w:t>
      </w:r>
      <w:r w:rsidR="00022503" w:rsidRPr="009C0F2C">
        <w:t xml:space="preserve"> </w:t>
      </w:r>
      <w:r w:rsidR="004E5A5C" w:rsidRPr="009C0F2C">
        <w:t>considera</w:t>
      </w:r>
      <w:r w:rsidR="00925111" w:rsidRPr="009C0F2C">
        <w:t xml:space="preserve">tion of </w:t>
      </w:r>
      <w:r w:rsidR="000F4ACA" w:rsidRPr="009C0F2C">
        <w:t>equity into</w:t>
      </w:r>
      <w:r w:rsidR="000E6A7B" w:rsidRPr="009C0F2C">
        <w:t xml:space="preserve"> the pro</w:t>
      </w:r>
      <w:r w:rsidR="00E32BB7" w:rsidRPr="009C0F2C">
        <w:t>ce</w:t>
      </w:r>
      <w:r w:rsidR="00E40111" w:rsidRPr="009C0F2C">
        <w:t>ss</w:t>
      </w:r>
      <w:r w:rsidR="00BA3A8B" w:rsidRPr="009C0F2C">
        <w:t xml:space="preserve"> </w:t>
      </w:r>
      <w:r w:rsidR="00C27DD6" w:rsidRPr="009C0F2C">
        <w:t>add</w:t>
      </w:r>
      <w:r w:rsidR="00647512" w:rsidRPr="009C0F2C">
        <w:t xml:space="preserve">s </w:t>
      </w:r>
      <w:r w:rsidR="00A40068" w:rsidRPr="009C0F2C">
        <w:t>com</w:t>
      </w:r>
      <w:r w:rsidR="00E21E41" w:rsidRPr="009C0F2C">
        <w:t>plexi</w:t>
      </w:r>
      <w:r w:rsidR="00C45B20" w:rsidRPr="009C0F2C">
        <w:t xml:space="preserve">ty </w:t>
      </w:r>
      <w:r w:rsidR="0000699B" w:rsidRPr="009C0F2C">
        <w:t>and</w:t>
      </w:r>
      <w:r w:rsidR="00F84FA8" w:rsidRPr="009C0F2C">
        <w:t xml:space="preserve">, in some </w:t>
      </w:r>
      <w:r w:rsidR="005F3796" w:rsidRPr="009C0F2C">
        <w:t>circ</w:t>
      </w:r>
      <w:r w:rsidR="00085883" w:rsidRPr="009C0F2C">
        <w:t>umstan</w:t>
      </w:r>
      <w:r w:rsidR="000165E8" w:rsidRPr="009C0F2C">
        <w:t xml:space="preserve">ces, </w:t>
      </w:r>
      <w:r w:rsidR="004F3314" w:rsidRPr="009C0F2C">
        <w:t>red</w:t>
      </w:r>
      <w:r w:rsidR="0063010D" w:rsidRPr="009C0F2C">
        <w:t>uces certain</w:t>
      </w:r>
      <w:r w:rsidR="007D56BA" w:rsidRPr="009C0F2C">
        <w:t>ty</w:t>
      </w:r>
      <w:r w:rsidR="009466C3" w:rsidRPr="009C0F2C">
        <w:t xml:space="preserve"> f</w:t>
      </w:r>
      <w:r w:rsidR="002A1B4D" w:rsidRPr="009C0F2C">
        <w:t xml:space="preserve">or </w:t>
      </w:r>
      <w:r w:rsidR="00B91B9E" w:rsidRPr="009C0F2C">
        <w:t>people app</w:t>
      </w:r>
      <w:r w:rsidR="00BA6C17" w:rsidRPr="009C0F2C">
        <w:t xml:space="preserve">lying </w:t>
      </w:r>
      <w:r w:rsidR="003E2AC5" w:rsidRPr="009C0F2C">
        <w:t xml:space="preserve">for it. </w:t>
      </w:r>
      <w:r w:rsidR="00C772FE" w:rsidRPr="009C0F2C">
        <w:t>There</w:t>
      </w:r>
      <w:r w:rsidR="004E7909" w:rsidRPr="009C0F2C">
        <w:t xml:space="preserve"> is </w:t>
      </w:r>
      <w:r w:rsidR="009910B6" w:rsidRPr="009C0F2C">
        <w:t xml:space="preserve">also </w:t>
      </w:r>
      <w:r w:rsidR="00706801" w:rsidRPr="009C0F2C">
        <w:t>limited</w:t>
      </w:r>
      <w:r w:rsidR="00C159B1" w:rsidRPr="009C0F2C">
        <w:t xml:space="preserve"> s</w:t>
      </w:r>
      <w:r w:rsidR="00B17963" w:rsidRPr="009C0F2C">
        <w:t>upport f</w:t>
      </w:r>
      <w:r w:rsidR="00A55C63" w:rsidRPr="009C0F2C">
        <w:t>or ame</w:t>
      </w:r>
      <w:r w:rsidR="00E80081" w:rsidRPr="009C0F2C">
        <w:t>nd</w:t>
      </w:r>
      <w:r w:rsidR="00975F34" w:rsidRPr="009C0F2C">
        <w:t>ing it i</w:t>
      </w:r>
      <w:r w:rsidR="00B10CC3" w:rsidRPr="009C0F2C">
        <w:t xml:space="preserve">n this </w:t>
      </w:r>
      <w:r w:rsidR="00557070" w:rsidRPr="009C0F2C">
        <w:t>wa</w:t>
      </w:r>
      <w:r w:rsidR="001B2D7E" w:rsidRPr="009C0F2C">
        <w:t>y, so we pr</w:t>
      </w:r>
      <w:r w:rsidR="00BA58C3" w:rsidRPr="009C0F2C">
        <w:t>opose</w:t>
      </w:r>
      <w:r w:rsidR="00672D22" w:rsidRPr="009C0F2C">
        <w:t xml:space="preserve"> no</w:t>
      </w:r>
      <w:r w:rsidR="006B6BA2" w:rsidRPr="009C0F2C">
        <w:t xml:space="preserve"> change.</w:t>
      </w:r>
      <w:r w:rsidR="00803C2C" w:rsidRPr="009C0F2C">
        <w:t xml:space="preserve"> </w:t>
      </w:r>
    </w:p>
    <w:p w14:paraId="63D96813" w14:textId="5B7EA40A" w:rsidR="007E05A6" w:rsidRPr="007E05A6" w:rsidRDefault="00F902E5" w:rsidP="007E05A6">
      <w:pPr>
        <w:pStyle w:val="Heading2"/>
      </w:pPr>
      <w:bookmarkStart w:id="20" w:name="_Toc224132488"/>
      <w:bookmarkStart w:id="21" w:name="_Toc224133967"/>
      <w:r w:rsidRPr="001D6C47">
        <w:lastRenderedPageBreak/>
        <w:t>Interest, fees and charges in a Debt Payment Programme</w:t>
      </w:r>
      <w:bookmarkEnd w:id="20"/>
      <w:bookmarkEnd w:id="21"/>
    </w:p>
    <w:p w14:paraId="0D1D65C7" w14:textId="5D891937" w:rsidR="002B7ECC" w:rsidRPr="00246347" w:rsidRDefault="00DC11A4" w:rsidP="00067A39">
      <w:r w:rsidRPr="002D0943">
        <w:rPr>
          <w:rFonts w:ascii="Century Gothic" w:hAnsi="Century Gothic"/>
          <w:b/>
          <w:bCs/>
          <w:color w:val="153D63" w:themeColor="text2" w:themeTint="E6"/>
        </w:rPr>
        <w:t>Q</w:t>
      </w:r>
      <w:r w:rsidR="008C4629" w:rsidRPr="002D0943">
        <w:rPr>
          <w:rFonts w:ascii="Century Gothic" w:hAnsi="Century Gothic"/>
          <w:b/>
          <w:bCs/>
          <w:color w:val="153D63" w:themeColor="text2" w:themeTint="E6"/>
        </w:rPr>
        <w:t xml:space="preserve">uestion </w:t>
      </w:r>
      <w:r w:rsidR="00994089" w:rsidRPr="002D0943">
        <w:rPr>
          <w:rFonts w:ascii="Century Gothic" w:hAnsi="Century Gothic"/>
          <w:b/>
          <w:bCs/>
          <w:color w:val="153D63" w:themeColor="text2" w:themeTint="E6"/>
        </w:rPr>
        <w:t>2.4</w:t>
      </w:r>
      <w:r w:rsidR="00BB0D88" w:rsidRPr="002D0943">
        <w:rPr>
          <w:rFonts w:ascii="Century Gothic" w:hAnsi="Century Gothic"/>
          <w:b/>
          <w:bCs/>
          <w:color w:val="153D63" w:themeColor="text2" w:themeTint="E6"/>
        </w:rPr>
        <w:t>.</w:t>
      </w:r>
      <w:r w:rsidR="00DE605D" w:rsidRPr="002D0943">
        <w:rPr>
          <w:b/>
          <w:bCs/>
          <w:color w:val="153D63" w:themeColor="text2" w:themeTint="E6"/>
        </w:rPr>
        <w:t xml:space="preserve"> </w:t>
      </w:r>
      <w:r w:rsidR="00184BD9" w:rsidRPr="00246347">
        <w:t>Regar</w:t>
      </w:r>
      <w:r w:rsidR="003C2F98" w:rsidRPr="00246347">
        <w:t>ds D</w:t>
      </w:r>
      <w:r w:rsidR="00F93080" w:rsidRPr="00246347">
        <w:t>PP</w:t>
      </w:r>
      <w:r w:rsidR="00D033E3" w:rsidRPr="00246347">
        <w:t>s</w:t>
      </w:r>
      <w:r w:rsidR="00F93080" w:rsidRPr="00246347">
        <w:t xml:space="preserve">, </w:t>
      </w:r>
      <w:r w:rsidR="008E52DF" w:rsidRPr="00246347">
        <w:t>d</w:t>
      </w:r>
      <w:r w:rsidR="006A7184" w:rsidRPr="00246347">
        <w:t>o you think that interest, fees and charges should be removed on revocation? If not, why not?</w:t>
      </w:r>
    </w:p>
    <w:p w14:paraId="3D26DB36" w14:textId="77777777" w:rsidR="00063141" w:rsidRPr="002D0943" w:rsidRDefault="008E56AE"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21BBC9C8" w14:textId="67D6F94D" w:rsidR="008E56AE" w:rsidRPr="009C0F2C" w:rsidRDefault="008E56AE" w:rsidP="00067A39">
      <w:r w:rsidRPr="009C0F2C">
        <w:t xml:space="preserve">There were mixed views on this question, including within </w:t>
      </w:r>
      <w:r w:rsidR="00BA31DA" w:rsidRPr="009C0F2C">
        <w:t>stakeholder groups</w:t>
      </w:r>
      <w:r w:rsidRPr="009C0F2C">
        <w:t xml:space="preserve">. </w:t>
      </w:r>
      <w:r w:rsidR="72541D6E" w:rsidRPr="009C0F2C">
        <w:t>Two</w:t>
      </w:r>
      <w:r w:rsidR="00BA31DA" w:rsidRPr="009C0F2C">
        <w:t xml:space="preserve"> creditors were in support, </w:t>
      </w:r>
      <w:r w:rsidR="4670D845" w:rsidRPr="009C0F2C">
        <w:t>two</w:t>
      </w:r>
      <w:r w:rsidR="00BA31DA" w:rsidRPr="009C0F2C">
        <w:t xml:space="preserve"> offered no views and </w:t>
      </w:r>
      <w:r w:rsidR="602F8F33" w:rsidRPr="009C0F2C">
        <w:t>one</w:t>
      </w:r>
      <w:r w:rsidR="00BA31DA" w:rsidRPr="009C0F2C">
        <w:t xml:space="preserve"> felt a more nuanced approach was required. </w:t>
      </w:r>
      <w:r w:rsidR="008A2E01" w:rsidRPr="009C0F2C">
        <w:t xml:space="preserve">Local authorities were also split, </w:t>
      </w:r>
      <w:r w:rsidR="7E8F671B" w:rsidRPr="009C0F2C">
        <w:t>one</w:t>
      </w:r>
      <w:r w:rsidR="008A2E01" w:rsidRPr="009C0F2C">
        <w:t xml:space="preserve"> being in favour of fees and charges being removed</w:t>
      </w:r>
      <w:r w:rsidR="00053B18" w:rsidRPr="009C0F2C">
        <w:t xml:space="preserve">, </w:t>
      </w:r>
      <w:r w:rsidR="74AB0C64" w:rsidRPr="009C0F2C">
        <w:t>one</w:t>
      </w:r>
      <w:r w:rsidR="00053B18" w:rsidRPr="009C0F2C">
        <w:t xml:space="preserve"> being against and the other </w:t>
      </w:r>
      <w:r w:rsidR="009F528D" w:rsidRPr="009C0F2C">
        <w:t xml:space="preserve">stating it should be nuanced based on the period a person had complied with a DPP. Academics also called for </w:t>
      </w:r>
      <w:r w:rsidR="00346417" w:rsidRPr="009C0F2C">
        <w:t xml:space="preserve">more nuance here, rejecting a ‘blanket’ approach. </w:t>
      </w:r>
      <w:r w:rsidR="00A72F44" w:rsidRPr="009C0F2C">
        <w:t xml:space="preserve">Charities were all in favour, </w:t>
      </w:r>
      <w:proofErr w:type="gramStart"/>
      <w:r w:rsidR="00A72F44" w:rsidRPr="009C0F2C">
        <w:t>with the exception of</w:t>
      </w:r>
      <w:proofErr w:type="gramEnd"/>
      <w:r w:rsidR="00A72F44" w:rsidRPr="009C0F2C">
        <w:t xml:space="preserve"> </w:t>
      </w:r>
      <w:r w:rsidR="39F68F52" w:rsidRPr="009C0F2C">
        <w:t>one</w:t>
      </w:r>
      <w:r w:rsidR="00A72F44" w:rsidRPr="009C0F2C">
        <w:t xml:space="preserve">, who was against. </w:t>
      </w:r>
      <w:r w:rsidR="008D4D0B" w:rsidRPr="009C0F2C">
        <w:t xml:space="preserve">It noted, however, the complexity </w:t>
      </w:r>
      <w:r w:rsidR="0024600C" w:rsidRPr="009C0F2C">
        <w:t>created by</w:t>
      </w:r>
      <w:r w:rsidR="008D4D0B" w:rsidRPr="009C0F2C">
        <w:t xml:space="preserve"> </w:t>
      </w:r>
      <w:r w:rsidR="0024600C" w:rsidRPr="009C0F2C">
        <w:t>fees and charges being added to debt balances in circumstances w</w:t>
      </w:r>
      <w:r w:rsidR="004054B1" w:rsidRPr="009C0F2C">
        <w:t>h</w:t>
      </w:r>
      <w:r w:rsidR="0024600C" w:rsidRPr="009C0F2C">
        <w:t>ere people were transitioning to another solution.</w:t>
      </w:r>
      <w:r w:rsidR="0027341D" w:rsidRPr="009C0F2C">
        <w:t xml:space="preserve"> </w:t>
      </w:r>
      <w:r w:rsidR="5B75BAC6" w:rsidRPr="009C0F2C">
        <w:t>Three</w:t>
      </w:r>
      <w:r w:rsidR="0027341D" w:rsidRPr="009C0F2C">
        <w:t xml:space="preserve"> IP representatives were against, </w:t>
      </w:r>
      <w:r w:rsidR="0074411A" w:rsidRPr="009C0F2C">
        <w:t xml:space="preserve">noting this would override contractual obligations. </w:t>
      </w:r>
      <w:r w:rsidR="72431C8A" w:rsidRPr="009C0F2C">
        <w:t>Three</w:t>
      </w:r>
      <w:r w:rsidR="004A0A8D" w:rsidRPr="009C0F2C">
        <w:t xml:space="preserve"> called for a more nuanced position, </w:t>
      </w:r>
      <w:r w:rsidR="47AF284B" w:rsidRPr="009C0F2C">
        <w:t>two</w:t>
      </w:r>
      <w:r w:rsidR="00F625F3" w:rsidRPr="009C0F2C">
        <w:t xml:space="preserve"> </w:t>
      </w:r>
      <w:r w:rsidR="00160F48" w:rsidRPr="009C0F2C">
        <w:t>suggesting a moratorium should be available if</w:t>
      </w:r>
      <w:r w:rsidR="006E51B6" w:rsidRPr="009C0F2C">
        <w:t xml:space="preserve"> a client was considering an alternative solution and </w:t>
      </w:r>
      <w:r w:rsidR="58BA8989" w:rsidRPr="009C0F2C">
        <w:t>one</w:t>
      </w:r>
      <w:r w:rsidR="0088192B" w:rsidRPr="009C0F2C">
        <w:t xml:space="preserve"> felt it should be based on a minimum period of compliance. </w:t>
      </w:r>
    </w:p>
    <w:p w14:paraId="0770C933" w14:textId="77777777" w:rsidR="00063141" w:rsidRPr="002D0943" w:rsidRDefault="008E56AE"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3C38BA6C" w14:textId="5D0B1F4C" w:rsidR="0088192B" w:rsidRDefault="0088192B" w:rsidP="00067A39">
      <w:r>
        <w:t>Given the varied views</w:t>
      </w:r>
      <w:r w:rsidR="00247CB7">
        <w:t xml:space="preserve">, we have spent considerable time reflecting on </w:t>
      </w:r>
      <w:r w:rsidR="0033397A">
        <w:t>our position. We are mindful</w:t>
      </w:r>
      <w:r w:rsidR="0008134F">
        <w:t xml:space="preserve"> of the origins of the DAS </w:t>
      </w:r>
      <w:r w:rsidR="00DC6E60">
        <w:t xml:space="preserve">in offering people an opportunity to repay their debts over a longer </w:t>
      </w:r>
      <w:proofErr w:type="gramStart"/>
      <w:r w:rsidR="00DC6E60">
        <w:t>time period</w:t>
      </w:r>
      <w:proofErr w:type="gramEnd"/>
      <w:r w:rsidR="00020F31">
        <w:t xml:space="preserve">, while </w:t>
      </w:r>
      <w:r w:rsidR="00086760">
        <w:t>providing</w:t>
      </w:r>
      <w:r w:rsidR="00020F31">
        <w:t xml:space="preserve"> strong protection from creditor action. </w:t>
      </w:r>
      <w:r w:rsidR="00D02327">
        <w:t xml:space="preserve">Creditors </w:t>
      </w:r>
      <w:r w:rsidR="006F192C">
        <w:t>give up</w:t>
      </w:r>
      <w:r w:rsidR="00D02327">
        <w:t xml:space="preserve"> some of their contractual rights in this scenario</w:t>
      </w:r>
      <w:r w:rsidR="00044379">
        <w:t>,</w:t>
      </w:r>
      <w:r w:rsidR="00D02327">
        <w:t xml:space="preserve"> </w:t>
      </w:r>
      <w:r w:rsidR="00D72B56">
        <w:t xml:space="preserve">but this is balanced by </w:t>
      </w:r>
      <w:r w:rsidR="00E77AC7">
        <w:t>a</w:t>
      </w:r>
      <w:r w:rsidR="00356516">
        <w:t xml:space="preserve"> reasonable expectation at the outset of a DPP that </w:t>
      </w:r>
      <w:r w:rsidR="00742B11">
        <w:t xml:space="preserve">all, or </w:t>
      </w:r>
      <w:r w:rsidR="008D70E1">
        <w:t>the large majority</w:t>
      </w:r>
      <w:r w:rsidR="00742B11">
        <w:t>, of the money owed is going to be repaid</w:t>
      </w:r>
      <w:r w:rsidR="00E77AC7">
        <w:t>. I</w:t>
      </w:r>
      <w:r w:rsidR="00742B11">
        <w:t xml:space="preserve">t would </w:t>
      </w:r>
      <w:r w:rsidR="00E77AC7">
        <w:t xml:space="preserve">therefore </w:t>
      </w:r>
      <w:r w:rsidR="00742B11">
        <w:t xml:space="preserve">be </w:t>
      </w:r>
      <w:r w:rsidR="00CE7766">
        <w:t>disproportionate</w:t>
      </w:r>
      <w:r w:rsidR="00742B11">
        <w:t xml:space="preserve"> to </w:t>
      </w:r>
      <w:r w:rsidR="009D1715">
        <w:t xml:space="preserve">enforce </w:t>
      </w:r>
      <w:r w:rsidR="00A12F59">
        <w:t>a general rule that</w:t>
      </w:r>
      <w:r w:rsidR="009D1715">
        <w:t xml:space="preserve"> </w:t>
      </w:r>
      <w:r w:rsidR="00DF1CF0">
        <w:t>creditors</w:t>
      </w:r>
      <w:r w:rsidR="009D1715">
        <w:t xml:space="preserve"> cannot backdate interest and charges should the DPP</w:t>
      </w:r>
      <w:r w:rsidR="0028462B">
        <w:t xml:space="preserve"> later</w:t>
      </w:r>
      <w:r w:rsidR="009D1715">
        <w:t xml:space="preserve"> be revoked</w:t>
      </w:r>
      <w:r w:rsidR="0028462B">
        <w:t xml:space="preserve"> with a material </w:t>
      </w:r>
      <w:r w:rsidR="0004755F">
        <w:t>level of debt still unpaid</w:t>
      </w:r>
      <w:r w:rsidR="009D1715">
        <w:t>.</w:t>
      </w:r>
      <w:r w:rsidR="001A45CB">
        <w:t xml:space="preserve"> </w:t>
      </w:r>
      <w:r w:rsidR="0004755F">
        <w:t>We also note exist</w:t>
      </w:r>
      <w:r w:rsidR="00F902E5">
        <w:t>ing</w:t>
      </w:r>
      <w:r w:rsidR="0004755F">
        <w:t xml:space="preserve"> rules on composition may come into play in these circumstances. </w:t>
      </w:r>
      <w:r w:rsidR="001A45CB">
        <w:t>However,</w:t>
      </w:r>
      <w:r w:rsidR="00761B09">
        <w:t xml:space="preserve"> we </w:t>
      </w:r>
      <w:r w:rsidR="1C517CCC">
        <w:t>also</w:t>
      </w:r>
      <w:r w:rsidR="00761B09">
        <w:t xml:space="preserve"> entirely recognise that people in debt can experience a change in circumstances </w:t>
      </w:r>
      <w:r w:rsidR="005F4BA2">
        <w:t>which means their DPP is no longer viable</w:t>
      </w:r>
      <w:r w:rsidR="007F49FF">
        <w:t xml:space="preserve">, </w:t>
      </w:r>
      <w:r w:rsidR="007F49FF">
        <w:lastRenderedPageBreak/>
        <w:t>despite potentially having complied for many years</w:t>
      </w:r>
      <w:r w:rsidR="005F4BA2">
        <w:t xml:space="preserve">. </w:t>
      </w:r>
      <w:r w:rsidR="000054A4">
        <w:t xml:space="preserve">In </w:t>
      </w:r>
      <w:r w:rsidR="00F97599">
        <w:t>these circumstances, it may be disproportionate</w:t>
      </w:r>
      <w:r w:rsidR="00A94454">
        <w:t xml:space="preserve"> and create unnecessary stress and administrative burden for all concerned should</w:t>
      </w:r>
      <w:r w:rsidR="00F97599">
        <w:t xml:space="preserve"> </w:t>
      </w:r>
      <w:r w:rsidR="00D24897">
        <w:t xml:space="preserve">creditor action </w:t>
      </w:r>
      <w:r w:rsidR="4772DEF0">
        <w:t xml:space="preserve">be able </w:t>
      </w:r>
      <w:r w:rsidR="00D24897">
        <w:t>to resume</w:t>
      </w:r>
      <w:r w:rsidR="00675ABB">
        <w:t xml:space="preserve"> immediately. </w:t>
      </w:r>
      <w:r w:rsidR="39BF3E8C">
        <w:t>Therefore,</w:t>
      </w:r>
      <w:r w:rsidR="00675ABB">
        <w:t xml:space="preserve"> we recommend that the measures proposed </w:t>
      </w:r>
      <w:r w:rsidR="00A90805">
        <w:t>at</w:t>
      </w:r>
      <w:r w:rsidR="00745225">
        <w:t xml:space="preserve"> </w:t>
      </w:r>
      <w:r w:rsidR="00CE4762">
        <w:t>q</w:t>
      </w:r>
      <w:r w:rsidR="00745225">
        <w:t>uestion</w:t>
      </w:r>
      <w:r w:rsidR="00675ABB">
        <w:t xml:space="preserve"> 2.1 re</w:t>
      </w:r>
      <w:r w:rsidR="00687699">
        <w:t>garding</w:t>
      </w:r>
      <w:r w:rsidR="00675ABB">
        <w:t xml:space="preserve"> moratorium should extend to this situation</w:t>
      </w:r>
      <w:r w:rsidR="447EB1B9">
        <w:t>,</w:t>
      </w:r>
      <w:r w:rsidR="00675ABB">
        <w:t xml:space="preserve"> if a client has any reasonable intent to enter an alternative solution. </w:t>
      </w:r>
      <w:r w:rsidR="008C7AAE">
        <w:t>This should give people time to consider</w:t>
      </w:r>
      <w:r w:rsidR="22DA3EE2">
        <w:t xml:space="preserve">, and if appropriate </w:t>
      </w:r>
      <w:proofErr w:type="gramStart"/>
      <w:r w:rsidR="22DA3EE2">
        <w:t>enter into</w:t>
      </w:r>
      <w:proofErr w:type="gramEnd"/>
      <w:r w:rsidR="008C7AAE">
        <w:t xml:space="preserve"> another option</w:t>
      </w:r>
      <w:r w:rsidR="008E4031">
        <w:t>, such as a solution based on debt relief</w:t>
      </w:r>
      <w:r w:rsidR="009E10ED">
        <w:t>.</w:t>
      </w:r>
      <w:r w:rsidR="00726CF2">
        <w:t xml:space="preserve"> As a further protection, we recommend that</w:t>
      </w:r>
      <w:r w:rsidR="001C5AE3">
        <w:t xml:space="preserve"> </w:t>
      </w:r>
      <w:r w:rsidR="00890F6E">
        <w:t>i</w:t>
      </w:r>
      <w:r w:rsidR="00675ABB">
        <w:t xml:space="preserve">n this moratorium period </w:t>
      </w:r>
      <w:r w:rsidR="0D8E12F4">
        <w:t>backdated</w:t>
      </w:r>
      <w:r w:rsidR="00675ABB">
        <w:t xml:space="preserve"> and </w:t>
      </w:r>
      <w:r w:rsidR="0D8E12F4">
        <w:t>ongoing</w:t>
      </w:r>
      <w:r w:rsidR="00675ABB">
        <w:t xml:space="preserve"> interest and charge</w:t>
      </w:r>
      <w:r w:rsidR="75385A27">
        <w:t>s</w:t>
      </w:r>
      <w:r w:rsidR="00675ABB">
        <w:t xml:space="preserve"> should not be allowed to be </w:t>
      </w:r>
      <w:r w:rsidR="00AE435B">
        <w:t xml:space="preserve">immediately </w:t>
      </w:r>
      <w:r w:rsidR="00675ABB">
        <w:t>reapplied</w:t>
      </w:r>
      <w:r w:rsidR="114E6574">
        <w:t>. They should</w:t>
      </w:r>
      <w:r w:rsidR="00675ABB">
        <w:t xml:space="preserve"> only </w:t>
      </w:r>
      <w:r w:rsidR="2DA2D36D">
        <w:t>be reapplied</w:t>
      </w:r>
      <w:r w:rsidR="00675ABB">
        <w:t xml:space="preserve"> if the person in debt reaches the end of the moratorium without another recognised solution in place. This adds to our policy aim of allowing easier transfer between solutions and reduces </w:t>
      </w:r>
      <w:r w:rsidR="6CDF1F58">
        <w:t xml:space="preserve">the </w:t>
      </w:r>
      <w:r w:rsidR="00675ABB">
        <w:t>administrative burden of identifying amended debt balance</w:t>
      </w:r>
      <w:r w:rsidR="000921F3">
        <w:t>s</w:t>
      </w:r>
      <w:r w:rsidR="00675ABB">
        <w:t xml:space="preserve"> in the instance of a new debt solution application being made during the moratorium. </w:t>
      </w:r>
      <w:r w:rsidR="00984491">
        <w:t xml:space="preserve">We recognise, and accept, this is a material </w:t>
      </w:r>
      <w:r w:rsidR="009F24F9">
        <w:t>addition to the protections offered in a ‘standard’</w:t>
      </w:r>
      <w:r w:rsidR="006B2A22">
        <w:t xml:space="preserve"> moratorium</w:t>
      </w:r>
      <w:r w:rsidR="00FE7CDD">
        <w:t>,</w:t>
      </w:r>
      <w:r w:rsidR="006B2A22">
        <w:t xml:space="preserve"> </w:t>
      </w:r>
      <w:r w:rsidR="009F24F9">
        <w:t xml:space="preserve">but we note an approach </w:t>
      </w:r>
      <w:r w:rsidR="00525440">
        <w:t xml:space="preserve">where interest and charges are frozen has </w:t>
      </w:r>
      <w:r w:rsidR="00B271A2">
        <w:t>worked well</w:t>
      </w:r>
      <w:r w:rsidR="00525440">
        <w:t xml:space="preserve"> in the Breathing Space Scheme in England and Wales</w:t>
      </w:r>
      <w:r w:rsidR="00741278">
        <w:t>, so have strong grounds to propose this as feasible</w:t>
      </w:r>
      <w:r w:rsidR="00B271A2">
        <w:t xml:space="preserve"> and effective</w:t>
      </w:r>
      <w:r w:rsidR="00741278">
        <w:t xml:space="preserve">. </w:t>
      </w:r>
    </w:p>
    <w:p w14:paraId="69573D6A" w14:textId="73751F13" w:rsidR="00F902E5" w:rsidRPr="00F902E5" w:rsidRDefault="00F902E5" w:rsidP="007E05A6">
      <w:pPr>
        <w:pStyle w:val="Style1"/>
      </w:pPr>
      <w:bookmarkStart w:id="22" w:name="_Toc224132489"/>
      <w:bookmarkStart w:id="23" w:name="_Toc224133968"/>
      <w:r>
        <w:t>Setting affordable repayments</w:t>
      </w:r>
      <w:bookmarkEnd w:id="22"/>
      <w:bookmarkEnd w:id="23"/>
    </w:p>
    <w:p w14:paraId="506BE46D" w14:textId="1C87CAC0" w:rsidR="00561C8F" w:rsidRPr="00CA1046" w:rsidRDefault="00D269F3" w:rsidP="00067A39">
      <w:r w:rsidRPr="002D0943">
        <w:rPr>
          <w:rFonts w:ascii="Century Gothic" w:hAnsi="Century Gothic"/>
          <w:b/>
          <w:bCs/>
          <w:color w:val="153D63" w:themeColor="text2" w:themeTint="E6"/>
        </w:rPr>
        <w:t>Q</w:t>
      </w:r>
      <w:r w:rsidR="008C4629"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2.5</w:t>
      </w:r>
      <w:r w:rsidR="00BB0D88" w:rsidRPr="002D0943">
        <w:rPr>
          <w:rFonts w:ascii="Century Gothic" w:hAnsi="Century Gothic"/>
          <w:b/>
          <w:bCs/>
          <w:color w:val="153D63" w:themeColor="text2" w:themeTint="E6"/>
        </w:rPr>
        <w:t>.</w:t>
      </w:r>
      <w:r w:rsidR="00743E76" w:rsidRPr="002D0943">
        <w:rPr>
          <w:b/>
          <w:bCs/>
          <w:color w:val="153D63" w:themeColor="text2" w:themeTint="E6"/>
        </w:rPr>
        <w:t xml:space="preserve"> </w:t>
      </w:r>
      <w:r w:rsidR="00743E76" w:rsidRPr="00CA1046">
        <w:t>Do you agree that a different approach is required outside of the Common Financial Tool? If yes, would you agree that the Joseph Roundtree’s Minimum Income Standard should be adopted?</w:t>
      </w:r>
    </w:p>
    <w:p w14:paraId="146B44D8" w14:textId="77777777" w:rsidR="00063141" w:rsidRPr="002D0943" w:rsidRDefault="00743E76"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7E76B92C" w14:textId="4CBFFB8D" w:rsidR="00743E76" w:rsidRPr="009C0F2C" w:rsidRDefault="00743E76" w:rsidP="00067A39">
      <w:r w:rsidRPr="009C0F2C">
        <w:t xml:space="preserve">There were mixed views </w:t>
      </w:r>
      <w:r w:rsidR="00797556" w:rsidRPr="009C0F2C">
        <w:t>regarding the Common Financial Tool</w:t>
      </w:r>
      <w:r w:rsidR="001618E0" w:rsidRPr="009C0F2C">
        <w:t xml:space="preserve"> (CFT)</w:t>
      </w:r>
      <w:r w:rsidR="00797556" w:rsidRPr="009C0F2C">
        <w:t xml:space="preserve">. </w:t>
      </w:r>
      <w:r w:rsidR="001618E0" w:rsidRPr="009C0F2C">
        <w:t xml:space="preserve">Almost all creditors support the CFT and </w:t>
      </w:r>
      <w:r w:rsidR="00B27656" w:rsidRPr="009C0F2C">
        <w:t xml:space="preserve">most expressed a preference for use of the Standard Financial Statement as the basis of the CFT. </w:t>
      </w:r>
      <w:r w:rsidR="7BEC4EF3" w:rsidRPr="009C0F2C">
        <w:t>Two</w:t>
      </w:r>
      <w:r w:rsidR="00EE4527" w:rsidRPr="009C0F2C">
        <w:t xml:space="preserve"> local authorities </w:t>
      </w:r>
      <w:r w:rsidR="00483047" w:rsidRPr="009C0F2C">
        <w:t xml:space="preserve">supported continued use of the current CFT, while </w:t>
      </w:r>
      <w:r w:rsidR="391E0A76" w:rsidRPr="009C0F2C">
        <w:t>one</w:t>
      </w:r>
      <w:r w:rsidR="00483047" w:rsidRPr="009C0F2C">
        <w:t xml:space="preserve"> </w:t>
      </w:r>
      <w:r w:rsidR="005E45AC" w:rsidRPr="009C0F2C">
        <w:t xml:space="preserve">suggested </w:t>
      </w:r>
      <w:r w:rsidR="00483047" w:rsidRPr="009C0F2C">
        <w:t xml:space="preserve">a new approach which accounted for </w:t>
      </w:r>
      <w:r w:rsidR="005E45AC" w:rsidRPr="009C0F2C">
        <w:t>regional differences</w:t>
      </w:r>
      <w:r w:rsidRPr="009C0F2C">
        <w:t xml:space="preserve"> </w:t>
      </w:r>
      <w:r w:rsidR="005E45AC" w:rsidRPr="009C0F2C">
        <w:t xml:space="preserve">and which involved advisers in the setting </w:t>
      </w:r>
      <w:r w:rsidR="006A08CD" w:rsidRPr="009C0F2C">
        <w:t xml:space="preserve">of spending guidelines. </w:t>
      </w:r>
      <w:r w:rsidR="00CB1CB2" w:rsidRPr="009C0F2C">
        <w:t xml:space="preserve">Charities all agreed a deeper review of </w:t>
      </w:r>
      <w:r w:rsidR="00192A56" w:rsidRPr="009C0F2C">
        <w:t xml:space="preserve">CFT was required. </w:t>
      </w:r>
      <w:r w:rsidR="00C72A09" w:rsidRPr="009C0F2C">
        <w:t>There was limited consensus across the IP representatives but there was support for a standardised approach</w:t>
      </w:r>
      <w:r w:rsidR="007D55E9" w:rsidRPr="009C0F2C">
        <w:t>. A handful of respondents voiced support for a</w:t>
      </w:r>
      <w:r w:rsidR="09FC66BB" w:rsidRPr="009C0F2C">
        <w:t>n</w:t>
      </w:r>
      <w:r w:rsidR="007D55E9" w:rsidRPr="009C0F2C">
        <w:t xml:space="preserve"> </w:t>
      </w:r>
      <w:r w:rsidR="007B71FA">
        <w:br/>
      </w:r>
      <w:r w:rsidR="007D55E9" w:rsidRPr="00527DE9">
        <w:lastRenderedPageBreak/>
        <w:t>income</w:t>
      </w:r>
      <w:r w:rsidR="00AC0A9B">
        <w:t>-</w:t>
      </w:r>
      <w:r w:rsidR="007D55E9" w:rsidRPr="00527DE9">
        <w:t>based</w:t>
      </w:r>
      <w:r w:rsidR="00483C7B" w:rsidRPr="00527DE9">
        <w:t xml:space="preserve"> </w:t>
      </w:r>
      <w:r w:rsidR="007D55E9" w:rsidRPr="00527DE9">
        <w:t>model</w:t>
      </w:r>
      <w:r w:rsidR="007D55E9" w:rsidRPr="009C0F2C">
        <w:t xml:space="preserve"> (i.e. where a proportion of income would be </w:t>
      </w:r>
      <w:proofErr w:type="gramStart"/>
      <w:r w:rsidR="007D55E9" w:rsidRPr="009C0F2C">
        <w:t>taken into account</w:t>
      </w:r>
      <w:proofErr w:type="gramEnd"/>
      <w:r w:rsidR="001D5C30" w:rsidRPr="009C0F2C">
        <w:t xml:space="preserve">), noting this provided certainty and was simpler. Conversely </w:t>
      </w:r>
      <w:r w:rsidR="00305077" w:rsidRPr="009C0F2C">
        <w:t xml:space="preserve">a charity respondent noted concern about this approach, stating it would overlook individual circumstances. </w:t>
      </w:r>
    </w:p>
    <w:p w14:paraId="0FCAC036" w14:textId="3AD148FA" w:rsidR="006A665E" w:rsidRPr="009C0F2C" w:rsidRDefault="006A665E" w:rsidP="00067A39">
      <w:r w:rsidRPr="009C0F2C">
        <w:t xml:space="preserve">There was </w:t>
      </w:r>
      <w:r w:rsidR="00CC15AD">
        <w:t>little</w:t>
      </w:r>
      <w:r w:rsidRPr="009C0F2C">
        <w:t xml:space="preserve"> support for use of the Minimum Income Standard</w:t>
      </w:r>
      <w:r w:rsidR="004341B7" w:rsidRPr="009C0F2C">
        <w:t xml:space="preserve"> as an alternative. </w:t>
      </w:r>
    </w:p>
    <w:p w14:paraId="4F85BF27" w14:textId="77777777" w:rsidR="00063141" w:rsidRPr="002D0943" w:rsidRDefault="00743E76"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563D33A5" w14:textId="57075647" w:rsidR="003314C6" w:rsidRPr="009C0F2C" w:rsidRDefault="00DE06D6" w:rsidP="00067A39">
      <w:r w:rsidRPr="009C0F2C">
        <w:t xml:space="preserve">Whilst we received very varied responses, there is </w:t>
      </w:r>
      <w:proofErr w:type="gramStart"/>
      <w:r w:rsidR="003A7438" w:rsidRPr="009C0F2C">
        <w:t>general consensus</w:t>
      </w:r>
      <w:proofErr w:type="gramEnd"/>
      <w:r w:rsidR="003A7438" w:rsidRPr="009C0F2C">
        <w:t xml:space="preserve"> </w:t>
      </w:r>
      <w:r w:rsidR="001857AF" w:rsidRPr="009C0F2C">
        <w:t>around</w:t>
      </w:r>
      <w:r w:rsidRPr="009C0F2C">
        <w:t xml:space="preserve"> </w:t>
      </w:r>
      <w:r w:rsidR="44017A4C" w:rsidRPr="009C0F2C">
        <w:t xml:space="preserve">the benefits of </w:t>
      </w:r>
      <w:r w:rsidRPr="009C0F2C">
        <w:t xml:space="preserve">a standardised and consistent approach to </w:t>
      </w:r>
      <w:r w:rsidR="00C23EFC" w:rsidRPr="009C0F2C">
        <w:t>assessing people’s circumstances and what they can reasonably afford to contribute to</w:t>
      </w:r>
      <w:r w:rsidR="00F85BC0" w:rsidRPr="009C0F2C">
        <w:t>wards</w:t>
      </w:r>
      <w:r w:rsidR="00C23EFC" w:rsidRPr="009C0F2C">
        <w:t xml:space="preserve"> repaying their debts. </w:t>
      </w:r>
      <w:r w:rsidR="00D94E9B" w:rsidRPr="009C0F2C">
        <w:t xml:space="preserve">We agree this </w:t>
      </w:r>
      <w:r w:rsidR="003314C6" w:rsidRPr="009C0F2C">
        <w:t>should continue</w:t>
      </w:r>
      <w:r w:rsidR="00071894" w:rsidRPr="009C0F2C">
        <w:t xml:space="preserve"> in some format</w:t>
      </w:r>
      <w:r w:rsidR="003314C6" w:rsidRPr="009C0F2C">
        <w:t xml:space="preserve">. </w:t>
      </w:r>
    </w:p>
    <w:p w14:paraId="4E92F579" w14:textId="7DE31D98" w:rsidR="00CF7F92" w:rsidRPr="009C0F2C" w:rsidRDefault="009F347B" w:rsidP="00067A39">
      <w:r>
        <w:t>I</w:t>
      </w:r>
      <w:r w:rsidR="001D3056">
        <w:t>t is apparent</w:t>
      </w:r>
      <w:r w:rsidR="248C5EAC">
        <w:t xml:space="preserve"> that</w:t>
      </w:r>
      <w:r w:rsidR="001D3056">
        <w:t xml:space="preserve"> none of the existing methods</w:t>
      </w:r>
      <w:r w:rsidR="00FD3A07">
        <w:t xml:space="preserve"> to base this on</w:t>
      </w:r>
      <w:r w:rsidR="00A979C3">
        <w:t xml:space="preserve">, such as </w:t>
      </w:r>
      <w:r w:rsidR="165534D5">
        <w:t xml:space="preserve">the </w:t>
      </w:r>
      <w:r w:rsidR="00A979C3">
        <w:t>Standard Financial Statement, Common Financial Statement or M</w:t>
      </w:r>
      <w:r w:rsidR="00607D26">
        <w:t xml:space="preserve">inimum </w:t>
      </w:r>
      <w:r w:rsidR="00A979C3">
        <w:t>I</w:t>
      </w:r>
      <w:r w:rsidR="00607D26">
        <w:t xml:space="preserve">ncome </w:t>
      </w:r>
      <w:r w:rsidR="00A979C3">
        <w:t>S</w:t>
      </w:r>
      <w:r w:rsidR="00607D26">
        <w:t>tandard</w:t>
      </w:r>
      <w:r w:rsidR="00A979C3">
        <w:t xml:space="preserve">, are </w:t>
      </w:r>
      <w:r w:rsidR="00C26736">
        <w:t>without challenges</w:t>
      </w:r>
      <w:r w:rsidR="00FD3A07">
        <w:t>, and it is unlikely an</w:t>
      </w:r>
      <w:r w:rsidR="00513F97">
        <w:t xml:space="preserve">y </w:t>
      </w:r>
      <w:r w:rsidR="00FD3A07">
        <w:t>other method will be created which</w:t>
      </w:r>
      <w:r w:rsidR="001372FE">
        <w:t xml:space="preserve"> is </w:t>
      </w:r>
      <w:r w:rsidR="1B9D04CA">
        <w:t>significantly more</w:t>
      </w:r>
      <w:r w:rsidR="001372FE">
        <w:t xml:space="preserve"> effective and </w:t>
      </w:r>
      <w:r w:rsidR="00C61F1F">
        <w:t xml:space="preserve">that </w:t>
      </w:r>
      <w:r w:rsidR="001372FE">
        <w:t>achieves universal support</w:t>
      </w:r>
      <w:r w:rsidR="00A979C3">
        <w:t xml:space="preserve">. </w:t>
      </w:r>
      <w:r w:rsidR="00A64C71">
        <w:t>Therefore</w:t>
      </w:r>
      <w:r w:rsidR="25DC25A6">
        <w:t>,</w:t>
      </w:r>
      <w:r w:rsidR="00A64C71">
        <w:t xml:space="preserve"> some pragmatism is needed</w:t>
      </w:r>
      <w:r w:rsidR="00B702C9">
        <w:t xml:space="preserve"> in bringing the long-running</w:t>
      </w:r>
      <w:r w:rsidR="00D50D0B">
        <w:t xml:space="preserve"> </w:t>
      </w:r>
      <w:r w:rsidR="00572A9E">
        <w:t xml:space="preserve">debate around </w:t>
      </w:r>
      <w:r w:rsidR="00B702C9">
        <w:t xml:space="preserve">the CFT to </w:t>
      </w:r>
      <w:r w:rsidR="005E5603">
        <w:t>a close</w:t>
      </w:r>
      <w:r w:rsidR="00572A9E">
        <w:t xml:space="preserve">. </w:t>
      </w:r>
      <w:r w:rsidR="005E5603">
        <w:t xml:space="preserve">The </w:t>
      </w:r>
      <w:r w:rsidR="00CF5972">
        <w:t xml:space="preserve">Standard Financial Statement has now operated in the rest of the UK for many years </w:t>
      </w:r>
      <w:r w:rsidR="00FF5190">
        <w:t>and is broadly effective and supported. Given the number of UK-wide creditor</w:t>
      </w:r>
      <w:r w:rsidR="00DE30B5">
        <w:t>s people in debt have,</w:t>
      </w:r>
      <w:r w:rsidR="0073588E">
        <w:t xml:space="preserve"> </w:t>
      </w:r>
      <w:r w:rsidR="005D3184">
        <w:t xml:space="preserve">and presence of many UK-wide debt advice agencies </w:t>
      </w:r>
      <w:r w:rsidR="00B64C7F">
        <w:t>operating in Scotland,</w:t>
      </w:r>
      <w:r w:rsidR="00DE30B5">
        <w:t xml:space="preserve"> there are clear benefits to </w:t>
      </w:r>
      <w:r w:rsidR="00C33AF3">
        <w:t xml:space="preserve">the approach being consistent across all nations. </w:t>
      </w:r>
      <w:r w:rsidR="00B64C7F">
        <w:t xml:space="preserve">Therefore, we recommend the basis of the CFT should be the Standard Financial Statement. </w:t>
      </w:r>
    </w:p>
    <w:p w14:paraId="6E3D5005" w14:textId="2B350646" w:rsidR="00743E76" w:rsidRDefault="00CF7F92" w:rsidP="00067A39">
      <w:r>
        <w:t xml:space="preserve">That said, many </w:t>
      </w:r>
      <w:r w:rsidR="00C6478D">
        <w:t xml:space="preserve">stakeholders noted that the spending guidelines </w:t>
      </w:r>
      <w:r w:rsidR="003F2F0A">
        <w:t>used</w:t>
      </w:r>
      <w:r w:rsidR="00C6478D">
        <w:t xml:space="preserve"> </w:t>
      </w:r>
      <w:r w:rsidR="00641015">
        <w:t>in</w:t>
      </w:r>
      <w:r w:rsidR="00C6478D">
        <w:t xml:space="preserve"> the tools</w:t>
      </w:r>
      <w:r w:rsidR="003F2F0A">
        <w:t xml:space="preserve">, including the </w:t>
      </w:r>
      <w:r w:rsidR="00CA5F5C">
        <w:t>Standard Financial Statement</w:t>
      </w:r>
      <w:r w:rsidR="00A80C6D">
        <w:t>,</w:t>
      </w:r>
      <w:r w:rsidR="00FF5190">
        <w:t xml:space="preserve"> </w:t>
      </w:r>
      <w:r w:rsidR="003F2F0A">
        <w:t xml:space="preserve">do not </w:t>
      </w:r>
      <w:r w:rsidR="0AC3DE3D">
        <w:t>appropriately</w:t>
      </w:r>
      <w:r w:rsidR="003F2F0A">
        <w:t xml:space="preserve"> reflect </w:t>
      </w:r>
      <w:r w:rsidR="4D92A90F">
        <w:t xml:space="preserve">the diverse </w:t>
      </w:r>
      <w:r w:rsidR="00CA5F5C">
        <w:t>regions of Scotland</w:t>
      </w:r>
      <w:r w:rsidR="7ABC1209">
        <w:t>, n</w:t>
      </w:r>
      <w:r w:rsidR="00CA5F5C">
        <w:t xml:space="preserve">otably </w:t>
      </w:r>
      <w:r w:rsidR="703D0789">
        <w:t xml:space="preserve">the </w:t>
      </w:r>
      <w:r w:rsidR="00CA5F5C">
        <w:t>island</w:t>
      </w:r>
      <w:r w:rsidR="004A3642">
        <w:t>s</w:t>
      </w:r>
      <w:r w:rsidR="00CA5F5C">
        <w:t xml:space="preserve"> and other rural areas. </w:t>
      </w:r>
      <w:r w:rsidR="00AA11EA">
        <w:t>T</w:t>
      </w:r>
      <w:r w:rsidR="004A3642">
        <w:t>herefore</w:t>
      </w:r>
      <w:r w:rsidR="005A780E">
        <w:t xml:space="preserve">, </w:t>
      </w:r>
      <w:r w:rsidR="00AA11EA">
        <w:t xml:space="preserve">the Scottish Government should consider </w:t>
      </w:r>
      <w:r w:rsidR="003F1E6A" w:rsidRPr="003F1E6A">
        <w:t>setting Scotland specific ‘guardrails’ around the spending guidelines when used in the assessment of all Scottish statutory solutions</w:t>
      </w:r>
      <w:r w:rsidR="00022692">
        <w:t>, due to the particularly high prevalence of rural and island communities in Scotland</w:t>
      </w:r>
      <w:r w:rsidR="00A80C6D">
        <w:t xml:space="preserve">. </w:t>
      </w:r>
    </w:p>
    <w:p w14:paraId="2D322526" w14:textId="5A8B1CE1" w:rsidR="009D66F1" w:rsidRDefault="009D66F1">
      <w:pPr>
        <w:spacing w:line="259" w:lineRule="auto"/>
      </w:pPr>
      <w:r>
        <w:br w:type="page"/>
      </w:r>
    </w:p>
    <w:p w14:paraId="70B6F7A4" w14:textId="1D33F321" w:rsidR="00607D26" w:rsidRPr="00461B4E" w:rsidRDefault="00607D26" w:rsidP="00461B4E">
      <w:pPr>
        <w:pStyle w:val="Heading2"/>
      </w:pPr>
      <w:bookmarkStart w:id="24" w:name="_Toc224132490"/>
      <w:bookmarkStart w:id="25" w:name="_Toc224133969"/>
      <w:r w:rsidRPr="007E05A6">
        <w:lastRenderedPageBreak/>
        <w:t>Allocating any increase in income during insolvency</w:t>
      </w:r>
      <w:bookmarkEnd w:id="24"/>
      <w:bookmarkEnd w:id="25"/>
    </w:p>
    <w:p w14:paraId="1634F4B3" w14:textId="2CE7D052" w:rsidR="00B47F4D" w:rsidRPr="009C0F2C" w:rsidRDefault="00B47F4D" w:rsidP="00067A39">
      <w:pPr>
        <w:rPr>
          <w:b/>
          <w:bCs/>
        </w:rPr>
      </w:pPr>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2.6</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00E95F82" w:rsidRPr="00CA1046">
        <w:t>Where people are within debt solutions, do you agree with splitting any increased income</w:t>
      </w:r>
      <w:r w:rsidR="00E84192" w:rsidRPr="00CA1046">
        <w:t xml:space="preserve"> between the person in debt and creditors 50/50?</w:t>
      </w:r>
    </w:p>
    <w:p w14:paraId="347944D6" w14:textId="77777777" w:rsidR="00063141" w:rsidRPr="002D0943" w:rsidRDefault="2943D569"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35584045" w14:textId="04290389" w:rsidR="00530D5C" w:rsidRPr="009C0F2C" w:rsidRDefault="2943D569" w:rsidP="00067A39">
      <w:pPr>
        <w:rPr>
          <w:highlight w:val="yellow"/>
        </w:rPr>
      </w:pPr>
      <w:r>
        <w:t xml:space="preserve">At a </w:t>
      </w:r>
      <w:proofErr w:type="gramStart"/>
      <w:r>
        <w:t>principle</w:t>
      </w:r>
      <w:proofErr w:type="gramEnd"/>
      <w:r>
        <w:t xml:space="preserve"> level, there was broad support for this proposal. All four creditors who responded were supportive, as were two out of three local authorities and academic respondents. Almost all IP representatives were supportive. There were more varied views from the charities, some calling for it to be at the client’s discretion, some suggesting employee overtime payments should be treated differently (i.e. all overtime payments should go to the person in debt), and others calling for the split between the person in debt and the creditor to be more heavily weighted in favour of the person in debt. One charity and one local authority called for an immediate full re-evaluation of a case should a person’s job change while in a debt solution. Across a large minority of respondents, it was suggested some nuance should be included in the process, most commonly relating to inclusion of a de minimis level of income being excluded before any split in income takes place. One response here noted concern about the disparity between Scotland and England and Wales on the treatment of any income realised through damages for personal injury or distress while in </w:t>
      </w:r>
      <w:proofErr w:type="gramStart"/>
      <w:r>
        <w:t>insolvency;</w:t>
      </w:r>
      <w:proofErr w:type="gramEnd"/>
      <w:r>
        <w:t xml:space="preserve"> such income being excluded from any funds available to creditors in England and Wales but fully available in Scotland. </w:t>
      </w:r>
    </w:p>
    <w:p w14:paraId="6F1C0E1E" w14:textId="77777777" w:rsidR="00063141" w:rsidRPr="002D0943" w:rsidRDefault="00E84192"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678B076D" w14:textId="62604E5F" w:rsidR="00B209C3" w:rsidRDefault="00DC1917" w:rsidP="00067A39">
      <w:r>
        <w:t xml:space="preserve">We recommend that </w:t>
      </w:r>
      <w:r w:rsidR="00183EBE">
        <w:t>the split of increased income during a statutory debt solution should be</w:t>
      </w:r>
      <w:r w:rsidR="47C6146D">
        <w:t xml:space="preserve"> divided</w:t>
      </w:r>
      <w:r w:rsidR="00183EBE">
        <w:t xml:space="preserve"> 50/50</w:t>
      </w:r>
      <w:r w:rsidR="5C8C0670">
        <w:t xml:space="preserve"> between the person in debt and their creditors</w:t>
      </w:r>
      <w:r w:rsidR="00183EBE">
        <w:t>.</w:t>
      </w:r>
      <w:r w:rsidR="00352F98">
        <w:t xml:space="preserve"> </w:t>
      </w:r>
      <w:r w:rsidR="00341DB7">
        <w:t>We</w:t>
      </w:r>
      <w:r w:rsidR="41D3A7A0">
        <w:t xml:space="preserve"> also</w:t>
      </w:r>
      <w:r w:rsidR="00341DB7">
        <w:t xml:space="preserve"> recognise the administrative benefits for all concerned for there to be a de minimis </w:t>
      </w:r>
      <w:r w:rsidR="00436CE2">
        <w:t xml:space="preserve">figure in place before this 50/50 split comes into play. We recommend AiB be tasked with calculating </w:t>
      </w:r>
      <w:r w:rsidR="00E576CF">
        <w:t>this de minimis figure</w:t>
      </w:r>
      <w:r w:rsidR="1DB059F8">
        <w:t>,</w:t>
      </w:r>
      <w:r w:rsidR="00E576CF">
        <w:t xml:space="preserve"> </w:t>
      </w:r>
      <w:r w:rsidR="2B236233">
        <w:t>using</w:t>
      </w:r>
      <w:r w:rsidR="00E576CF">
        <w:t xml:space="preserve"> </w:t>
      </w:r>
      <w:r w:rsidR="00252431">
        <w:t>insights from past and current cases</w:t>
      </w:r>
      <w:r w:rsidR="009F3C0A">
        <w:t xml:space="preserve"> to ensure a proportionate approach</w:t>
      </w:r>
      <w:r w:rsidR="00252431">
        <w:t xml:space="preserve">. </w:t>
      </w:r>
      <w:r w:rsidR="000D2AB8">
        <w:t xml:space="preserve">50% of any eligible additional income beyond this </w:t>
      </w:r>
      <w:r w:rsidR="003959C8">
        <w:t xml:space="preserve">figure </w:t>
      </w:r>
      <w:r w:rsidR="000D2AB8">
        <w:t xml:space="preserve">would be required to contribute to </w:t>
      </w:r>
      <w:r w:rsidR="002B0908">
        <w:t>repaying debt, the remaining 50% would become disposable income</w:t>
      </w:r>
      <w:r w:rsidR="00FD48CF">
        <w:t xml:space="preserve"> for the person in debt. </w:t>
      </w:r>
      <w:r w:rsidR="003959C8">
        <w:t xml:space="preserve">No barrier should be put in place </w:t>
      </w:r>
      <w:r w:rsidR="003959C8">
        <w:lastRenderedPageBreak/>
        <w:t>to stop a person in debt contribut</w:t>
      </w:r>
      <w:r w:rsidR="008C4C4E">
        <w:t>ing</w:t>
      </w:r>
      <w:r w:rsidR="003959C8">
        <w:t xml:space="preserve"> some or </w:t>
      </w:r>
      <w:proofErr w:type="gramStart"/>
      <w:r w:rsidR="003959C8">
        <w:t>all of</w:t>
      </w:r>
      <w:proofErr w:type="gramEnd"/>
      <w:r w:rsidR="003959C8">
        <w:t xml:space="preserve"> that additional disposable income to </w:t>
      </w:r>
      <w:r w:rsidR="008C4C4E">
        <w:t xml:space="preserve">repaying debt through their statutory solution if they so choose. </w:t>
      </w:r>
    </w:p>
    <w:p w14:paraId="1D915048" w14:textId="472FE86A" w:rsidR="00DC1917" w:rsidRDefault="3BEC7303" w:rsidP="00067A39">
      <w:r>
        <w:t>There</w:t>
      </w:r>
      <w:r w:rsidR="00920008">
        <w:t xml:space="preserve"> should be </w:t>
      </w:r>
      <w:r w:rsidR="353C46F9">
        <w:t>extremely limited</w:t>
      </w:r>
      <w:r w:rsidR="00920008">
        <w:t xml:space="preserve"> exclusions to th</w:t>
      </w:r>
      <w:r w:rsidR="00B209C3">
        <w:t xml:space="preserve">e split of additional income 50/50 but we do agree with the respondent who suggested damages for personal injury or distress </w:t>
      </w:r>
      <w:r w:rsidR="00956178">
        <w:t>should be excluded from funds made available to creditors.</w:t>
      </w:r>
    </w:p>
    <w:p w14:paraId="694488D5" w14:textId="2193E1B8" w:rsidR="00351277" w:rsidRPr="00351277" w:rsidRDefault="00351277" w:rsidP="00461B4E">
      <w:pPr>
        <w:pStyle w:val="Heading2"/>
      </w:pPr>
      <w:bookmarkStart w:id="26" w:name="_Toc224132491"/>
      <w:bookmarkStart w:id="27" w:name="_Toc224133970"/>
      <w:r>
        <w:t>Treatment of assets</w:t>
      </w:r>
      <w:bookmarkEnd w:id="26"/>
      <w:bookmarkEnd w:id="27"/>
      <w:r w:rsidR="00AF6A20">
        <w:t xml:space="preserve"> </w:t>
      </w:r>
    </w:p>
    <w:p w14:paraId="7A286AF0" w14:textId="4E05F530" w:rsidR="00223B2F" w:rsidRPr="007C0F05" w:rsidRDefault="0066636A" w:rsidP="00067A39">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2.7</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Pr="007C0F05">
        <w:t>Please tell us your views on the approach of dis-regarding some of the equity in the family home, and what level it should be.</w:t>
      </w:r>
    </w:p>
    <w:p w14:paraId="5E6CD5F5" w14:textId="1F82F9E5" w:rsidR="009C340E" w:rsidRPr="007C0F05" w:rsidRDefault="009C340E" w:rsidP="00067A39">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2.8</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Pr="00063141">
        <w:t xml:space="preserve">What </w:t>
      </w:r>
      <w:r w:rsidR="00607D26" w:rsidRPr="00063141">
        <w:t>is</w:t>
      </w:r>
      <w:r w:rsidRPr="00063141">
        <w:t xml:space="preserve"> your view on </w:t>
      </w:r>
      <w:r w:rsidR="00855035" w:rsidRPr="00063141">
        <w:t xml:space="preserve">an </w:t>
      </w:r>
      <w:r w:rsidRPr="00063141">
        <w:t>alternative solution to take the family home into consideration only if it was larger than a household of that size would normally live in</w:t>
      </w:r>
      <w:r w:rsidR="00204107" w:rsidRPr="00063141">
        <w:t>?</w:t>
      </w:r>
      <w:r w:rsidRPr="00063141">
        <w:t xml:space="preserve"> This is the approach taken in Scandinavia</w:t>
      </w:r>
      <w:r w:rsidR="00204107" w:rsidRPr="00063141">
        <w:t>.</w:t>
      </w:r>
    </w:p>
    <w:p w14:paraId="48BFBDA0" w14:textId="77777777" w:rsidR="00063141" w:rsidRPr="002D0943" w:rsidRDefault="0066636A"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52FFE580" w14:textId="286BC05F" w:rsidR="0066636A" w:rsidRPr="009C0F2C" w:rsidRDefault="00363CDB" w:rsidP="00067A39">
      <w:r w:rsidRPr="009C0F2C">
        <w:t xml:space="preserve">There was </w:t>
      </w:r>
      <w:r w:rsidR="005C3E03" w:rsidRPr="009C0F2C">
        <w:t>generally</w:t>
      </w:r>
      <w:r w:rsidRPr="009C0F2C">
        <w:t xml:space="preserve"> strong support for </w:t>
      </w:r>
      <w:r w:rsidR="00E46B03" w:rsidRPr="009C0F2C">
        <w:t>a de minimis figure being set for all statutory solutions</w:t>
      </w:r>
      <w:r w:rsidR="004D7F1E" w:rsidRPr="009C0F2C">
        <w:t xml:space="preserve">, below which equity in the family home </w:t>
      </w:r>
      <w:r w:rsidR="00505C29" w:rsidRPr="009C0F2C">
        <w:t xml:space="preserve">would be dis-regarded. </w:t>
      </w:r>
      <w:r w:rsidR="006B2839" w:rsidRPr="009C0F2C">
        <w:t xml:space="preserve">This was </w:t>
      </w:r>
      <w:r w:rsidR="00A812DE" w:rsidRPr="009C0F2C">
        <w:t xml:space="preserve">true of all creditors who responded, most debt advice charities, </w:t>
      </w:r>
      <w:r w:rsidR="008144B8" w:rsidRPr="009C0F2C">
        <w:t xml:space="preserve">and </w:t>
      </w:r>
      <w:proofErr w:type="gramStart"/>
      <w:r w:rsidR="00687C3D" w:rsidRPr="009C0F2C">
        <w:t>a majority of</w:t>
      </w:r>
      <w:proofErr w:type="gramEnd"/>
      <w:r w:rsidR="00687C3D" w:rsidRPr="009C0F2C">
        <w:t xml:space="preserve"> IP representatives.</w:t>
      </w:r>
      <w:r w:rsidR="00F5557C" w:rsidRPr="009C0F2C">
        <w:t xml:space="preserve"> Local authorities were split, </w:t>
      </w:r>
      <w:r w:rsidR="453EB896" w:rsidRPr="009C0F2C">
        <w:t>one</w:t>
      </w:r>
      <w:r w:rsidR="00F5557C" w:rsidRPr="009C0F2C">
        <w:t xml:space="preserve"> favouring a de minimis, </w:t>
      </w:r>
      <w:r w:rsidR="5BE884DD" w:rsidRPr="009C0F2C">
        <w:t>one</w:t>
      </w:r>
      <w:r w:rsidR="00F5557C" w:rsidRPr="009C0F2C">
        <w:t xml:space="preserve"> stating all equity should be made available to creditors, and </w:t>
      </w:r>
      <w:r w:rsidR="2E55AD31" w:rsidRPr="009C0F2C">
        <w:t>one</w:t>
      </w:r>
      <w:r w:rsidR="00F5557C" w:rsidRPr="009C0F2C">
        <w:t xml:space="preserve"> </w:t>
      </w:r>
      <w:r w:rsidR="00AC1531" w:rsidRPr="009C0F2C">
        <w:t xml:space="preserve">suggesting all equity </w:t>
      </w:r>
      <w:r w:rsidR="00956B47" w:rsidRPr="009C0F2C">
        <w:t>should be</w:t>
      </w:r>
      <w:r w:rsidR="00AC1531" w:rsidRPr="009C0F2C">
        <w:t xml:space="preserve"> available but only when the person in debt dies or they sell their home. </w:t>
      </w:r>
      <w:r w:rsidR="00EC634D" w:rsidRPr="009C0F2C">
        <w:t>Academics were against a de minimis</w:t>
      </w:r>
      <w:r w:rsidR="004B55B3" w:rsidRPr="009C0F2C">
        <w:t xml:space="preserve">. </w:t>
      </w:r>
      <w:r w:rsidR="362A423D" w:rsidRPr="009C0F2C">
        <w:t>One</w:t>
      </w:r>
      <w:r w:rsidR="004B55B3" w:rsidRPr="009C0F2C">
        <w:t xml:space="preserve"> ‘other’ respondent </w:t>
      </w:r>
      <w:r w:rsidR="004D5834" w:rsidRPr="009C0F2C">
        <w:t xml:space="preserve">supported a de minimis and all equity above that </w:t>
      </w:r>
      <w:r w:rsidR="00E92EFB" w:rsidRPr="009C0F2C">
        <w:t xml:space="preserve">being treated </w:t>
      </w:r>
      <w:r w:rsidR="004D5834" w:rsidRPr="009C0F2C">
        <w:t xml:space="preserve">in the same way as in a </w:t>
      </w:r>
      <w:r w:rsidR="00855035">
        <w:t>Protected Trust Deed (</w:t>
      </w:r>
      <w:r w:rsidR="004D5834" w:rsidRPr="009C0F2C">
        <w:t>PTD</w:t>
      </w:r>
      <w:r w:rsidR="00855035">
        <w:t>)</w:t>
      </w:r>
      <w:r w:rsidR="004D5834" w:rsidRPr="009C0F2C">
        <w:t xml:space="preserve"> (i.e. an extended payment agreement </w:t>
      </w:r>
      <w:proofErr w:type="gramStart"/>
      <w:r w:rsidR="004D5834" w:rsidRPr="009C0F2C">
        <w:t>time period</w:t>
      </w:r>
      <w:proofErr w:type="gramEnd"/>
      <w:r w:rsidR="004D5834" w:rsidRPr="009C0F2C">
        <w:t xml:space="preserve">). </w:t>
      </w:r>
      <w:r w:rsidR="533AF74A" w:rsidRPr="009C0F2C">
        <w:t>Two</w:t>
      </w:r>
      <w:r w:rsidR="006C2095" w:rsidRPr="009C0F2C">
        <w:t xml:space="preserve"> charities stated the family home should be excluded in all circumstances</w:t>
      </w:r>
      <w:r w:rsidR="00111E7F" w:rsidRPr="009C0F2C">
        <w:t>.</w:t>
      </w:r>
    </w:p>
    <w:p w14:paraId="30314D50" w14:textId="20CE9407" w:rsidR="00111E7F" w:rsidRPr="009C0F2C" w:rsidRDefault="001149D5" w:rsidP="00067A39">
      <w:r w:rsidRPr="009C0F2C">
        <w:t>A</w:t>
      </w:r>
      <w:r w:rsidR="00111E7F" w:rsidRPr="009C0F2C">
        <w:t xml:space="preserve"> challenge</w:t>
      </w:r>
      <w:r w:rsidRPr="009C0F2C">
        <w:t xml:space="preserve"> was raised</w:t>
      </w:r>
      <w:r w:rsidR="00111E7F" w:rsidRPr="009C0F2C">
        <w:t xml:space="preserve"> by </w:t>
      </w:r>
      <w:r w:rsidR="5A9F92CE" w:rsidRPr="009C0F2C">
        <w:t>one</w:t>
      </w:r>
      <w:r w:rsidR="00111E7F" w:rsidRPr="009C0F2C">
        <w:t xml:space="preserve"> respondent who </w:t>
      </w:r>
      <w:r w:rsidR="00334D1E" w:rsidRPr="009C0F2C">
        <w:t>questioned what our definition of family home is / should be</w:t>
      </w:r>
      <w:r w:rsidR="00DD4A4D" w:rsidRPr="009C0F2C">
        <w:t>, and whether the protections should be different</w:t>
      </w:r>
      <w:r w:rsidR="00414647" w:rsidRPr="009C0F2C">
        <w:t xml:space="preserve"> for a single person</w:t>
      </w:r>
      <w:r w:rsidR="00334D1E" w:rsidRPr="009C0F2C">
        <w:t>.</w:t>
      </w:r>
    </w:p>
    <w:p w14:paraId="13A6679E" w14:textId="7D539DBB" w:rsidR="00204107" w:rsidRDefault="00204107" w:rsidP="00067A39">
      <w:r w:rsidRPr="009C0F2C">
        <w:t xml:space="preserve">The alternative solution, used in Scandinavia, to take the family home into consideration only if it was larger than a household of that size would normally live in was </w:t>
      </w:r>
      <w:r w:rsidR="00B21C69" w:rsidRPr="009C0F2C">
        <w:t xml:space="preserve">rejected by almost all respondents. </w:t>
      </w:r>
    </w:p>
    <w:p w14:paraId="1243A86C" w14:textId="77777777" w:rsidR="007B71FA" w:rsidRPr="009C0F2C" w:rsidRDefault="007B71FA" w:rsidP="00067A39"/>
    <w:p w14:paraId="7C476282" w14:textId="77777777" w:rsidR="00063141" w:rsidRPr="002D0943" w:rsidRDefault="0066636A" w:rsidP="002D0943">
      <w:pPr>
        <w:rPr>
          <w:rFonts w:ascii="Century Gothic" w:hAnsi="Century Gothic"/>
          <w:b/>
          <w:bCs/>
          <w:color w:val="153D63" w:themeColor="text2" w:themeTint="E6"/>
        </w:rPr>
      </w:pPr>
      <w:r w:rsidRPr="002D0943">
        <w:rPr>
          <w:rFonts w:ascii="Century Gothic" w:hAnsi="Century Gothic"/>
          <w:b/>
          <w:bCs/>
          <w:color w:val="153D63" w:themeColor="text2" w:themeTint="E6"/>
        </w:rPr>
        <w:lastRenderedPageBreak/>
        <w:t>Review team response/recommendation</w:t>
      </w:r>
    </w:p>
    <w:p w14:paraId="3E142EED" w14:textId="2DB10CDE" w:rsidR="0066636A" w:rsidRPr="009C0F2C" w:rsidRDefault="005F5400" w:rsidP="00067A39">
      <w:r>
        <w:t xml:space="preserve">Firstly, we welcome the challenge regarding the definition of family home. </w:t>
      </w:r>
      <w:r w:rsidR="00237BCF">
        <w:t xml:space="preserve">This is important for clarity. </w:t>
      </w:r>
      <w:r w:rsidR="00283018">
        <w:t xml:space="preserve">We would </w:t>
      </w:r>
      <w:r w:rsidR="00282583">
        <w:t xml:space="preserve">define a family home as the primary residence of cohabiting partners that is provided or used for the </w:t>
      </w:r>
      <w:r w:rsidR="149A235C">
        <w:t xml:space="preserve">partners </w:t>
      </w:r>
      <w:r w:rsidR="00282583">
        <w:t>to live together as their family home</w:t>
      </w:r>
      <w:r w:rsidR="00DD4A4D">
        <w:t xml:space="preserve">. </w:t>
      </w:r>
      <w:r w:rsidR="005F38B1">
        <w:t xml:space="preserve">Regarding the second challenge of </w:t>
      </w:r>
      <w:r w:rsidR="001546C8">
        <w:t>whether protections should be different for a single person</w:t>
      </w:r>
      <w:r w:rsidR="00A81571">
        <w:t>, we recommend they should not</w:t>
      </w:r>
      <w:r w:rsidR="00E267C4">
        <w:t xml:space="preserve"> and </w:t>
      </w:r>
      <w:r w:rsidR="002F35D2">
        <w:t xml:space="preserve">that </w:t>
      </w:r>
      <w:r w:rsidR="00E267C4">
        <w:t>the current ex</w:t>
      </w:r>
      <w:r w:rsidR="00D41E76">
        <w:t>clusion of single people from having a ‘family home’ should be removed</w:t>
      </w:r>
      <w:r w:rsidR="00A81571">
        <w:t>. O</w:t>
      </w:r>
      <w:r w:rsidR="005A1E81">
        <w:t xml:space="preserve">n balance, while a case could be made for elevated protections for </w:t>
      </w:r>
      <w:r w:rsidR="007150C6">
        <w:t>families, particularly those with children,</w:t>
      </w:r>
      <w:r w:rsidR="004D1573">
        <w:t xml:space="preserve"> </w:t>
      </w:r>
      <w:r w:rsidR="00B27380">
        <w:t xml:space="preserve">it seems fairest </w:t>
      </w:r>
      <w:r w:rsidR="00F34554">
        <w:t xml:space="preserve">and simplest </w:t>
      </w:r>
      <w:r w:rsidR="00B27380">
        <w:t xml:space="preserve">that the protections of equity should apply to </w:t>
      </w:r>
      <w:r w:rsidR="00835AC3">
        <w:t>all people in debt upon their primary residence</w:t>
      </w:r>
      <w:r w:rsidR="00132FC9">
        <w:t>, be they a single person</w:t>
      </w:r>
      <w:r w:rsidR="6D2F5D51">
        <w:t xml:space="preserve"> or </w:t>
      </w:r>
      <w:r w:rsidR="00132FC9">
        <w:t xml:space="preserve">in a </w:t>
      </w:r>
      <w:r w:rsidR="7E91CBCA">
        <w:t>partnership</w:t>
      </w:r>
      <w:r w:rsidR="20B74F88">
        <w:t xml:space="preserve"> and in either case with or without children</w:t>
      </w:r>
      <w:r w:rsidR="00132FC9">
        <w:t xml:space="preserve">. </w:t>
      </w:r>
      <w:r w:rsidR="00A56AA4">
        <w:t>F</w:t>
      </w:r>
      <w:r w:rsidR="00A225ED">
        <w:t xml:space="preserve">or clarity, we recommend </w:t>
      </w:r>
      <w:r w:rsidR="00A56AA4">
        <w:t>the</w:t>
      </w:r>
      <w:r w:rsidR="00A225ED">
        <w:t xml:space="preserve"> protections </w:t>
      </w:r>
      <w:r w:rsidR="00A56AA4">
        <w:t xml:space="preserve">only apply to a </w:t>
      </w:r>
      <w:r w:rsidR="00FD51BF">
        <w:t xml:space="preserve">primary residence and not to any </w:t>
      </w:r>
      <w:r w:rsidR="00A56AA4">
        <w:t>secondary properties</w:t>
      </w:r>
      <w:r w:rsidR="00FD51BF">
        <w:t>.</w:t>
      </w:r>
    </w:p>
    <w:p w14:paraId="27590241" w14:textId="0D97B2FD" w:rsidR="0066636A" w:rsidRPr="009C0F2C" w:rsidRDefault="35FF897B" w:rsidP="00067A39">
      <w:r>
        <w:t>To</w:t>
      </w:r>
      <w:r w:rsidR="0066636A">
        <w:t xml:space="preserve"> balance the interests of creditors and people in debt, </w:t>
      </w:r>
      <w:r w:rsidR="00003585">
        <w:t>equity in property should be available to pay down debt</w:t>
      </w:r>
      <w:r w:rsidR="00164DF1">
        <w:t xml:space="preserve">, where people are applying for, or being made, </w:t>
      </w:r>
      <w:r w:rsidR="0006302B">
        <w:t>insolvent</w:t>
      </w:r>
      <w:r w:rsidR="00003585">
        <w:t xml:space="preserve">. It is also </w:t>
      </w:r>
      <w:r w:rsidR="00F966BE">
        <w:t xml:space="preserve">a matter of fairness that </w:t>
      </w:r>
      <w:r w:rsidR="7B737D48">
        <w:t>homeowners</w:t>
      </w:r>
      <w:r w:rsidR="00F966BE">
        <w:t xml:space="preserve"> do not gain materially greater </w:t>
      </w:r>
      <w:r w:rsidR="00603602">
        <w:t>benefit</w:t>
      </w:r>
      <w:r w:rsidR="00F966BE">
        <w:t xml:space="preserve"> </w:t>
      </w:r>
      <w:r w:rsidR="00E37DB8">
        <w:t xml:space="preserve">in insolvency than those who rent or otherwise do not own property. </w:t>
      </w:r>
      <w:r w:rsidR="00EF0E32">
        <w:t>That said, we do recognise the upheaval</w:t>
      </w:r>
      <w:r w:rsidR="00BA42D8">
        <w:t xml:space="preserve">, cost and potentially severe consequences </w:t>
      </w:r>
      <w:r w:rsidR="00683EC1">
        <w:t xml:space="preserve">if people are required to sell and leave a property. </w:t>
      </w:r>
      <w:r w:rsidR="0096500B">
        <w:t>These</w:t>
      </w:r>
      <w:r w:rsidR="00683EC1">
        <w:t xml:space="preserve"> range from </w:t>
      </w:r>
      <w:r w:rsidR="008B334E">
        <w:t>the fees charged in enabling the sale of a property, rehousing costs</w:t>
      </w:r>
      <w:r w:rsidR="00E35A2F">
        <w:t xml:space="preserve"> and, in many cases, other social costs which arise as a knock-on impact. </w:t>
      </w:r>
      <w:r w:rsidR="00F9649E">
        <w:t xml:space="preserve">Therefore, we agree with </w:t>
      </w:r>
      <w:proofErr w:type="gramStart"/>
      <w:r w:rsidR="00F9649E">
        <w:t>the majority of</w:t>
      </w:r>
      <w:proofErr w:type="gramEnd"/>
      <w:r w:rsidR="00F9649E">
        <w:t xml:space="preserve"> respondents and recommend that a </w:t>
      </w:r>
      <w:r w:rsidR="00071609">
        <w:t>minimum</w:t>
      </w:r>
      <w:r w:rsidR="00F9649E">
        <w:t xml:space="preserve"> figure be </w:t>
      </w:r>
      <w:r w:rsidR="00C871E6">
        <w:t>put in place, below which equity in a home would be disregarded</w:t>
      </w:r>
      <w:r w:rsidR="00307528">
        <w:t xml:space="preserve"> to ensure a proportionate approach</w:t>
      </w:r>
      <w:r w:rsidR="00C871E6">
        <w:t xml:space="preserve">. </w:t>
      </w:r>
    </w:p>
    <w:p w14:paraId="3CA1AF9B" w14:textId="33473BF8" w:rsidR="008D1722" w:rsidRPr="009C0F2C" w:rsidRDefault="001E1E2F" w:rsidP="00067A39">
      <w:r>
        <w:t xml:space="preserve">We recommend Scottish Government carry out its own due process in setting an appropriate </w:t>
      </w:r>
      <w:r w:rsidR="00071609">
        <w:t>minimum</w:t>
      </w:r>
      <w:r w:rsidR="00BC0ABE">
        <w:t xml:space="preserve"> figure. As with our recommendation</w:t>
      </w:r>
      <w:r w:rsidR="3055790F">
        <w:t>s</w:t>
      </w:r>
      <w:r w:rsidR="00325F86">
        <w:t xml:space="preserve"> elsewhere</w:t>
      </w:r>
      <w:r w:rsidR="00BC0ABE">
        <w:t xml:space="preserve">, this figure should subsequently be uprated by inflation annually. </w:t>
      </w:r>
      <w:r w:rsidR="006A4974">
        <w:t>The</w:t>
      </w:r>
      <w:r w:rsidR="002310EA">
        <w:t xml:space="preserve"> costs of selling a home, rehousing costs and other knock-on societal costs</w:t>
      </w:r>
      <w:r w:rsidR="00452176">
        <w:t xml:space="preserve"> are significant, so we </w:t>
      </w:r>
      <w:r w:rsidR="006A4974">
        <w:t xml:space="preserve">would suggest a </w:t>
      </w:r>
      <w:r w:rsidR="00071609">
        <w:t>minimum</w:t>
      </w:r>
      <w:r w:rsidR="006A4974">
        <w:t xml:space="preserve"> figure </w:t>
      </w:r>
      <w:r w:rsidR="00B5345C">
        <w:t>may</w:t>
      </w:r>
      <w:r w:rsidR="00000D34">
        <w:t xml:space="preserve"> need</w:t>
      </w:r>
      <w:r w:rsidR="00B5345C">
        <w:t xml:space="preserve"> </w:t>
      </w:r>
      <w:r w:rsidR="0020670D">
        <w:t xml:space="preserve">to </w:t>
      </w:r>
      <w:r w:rsidR="00B5345C">
        <w:t xml:space="preserve">be </w:t>
      </w:r>
      <w:r w:rsidR="0020670D">
        <w:t xml:space="preserve">materially </w:t>
      </w:r>
      <w:r w:rsidR="00000D34">
        <w:t xml:space="preserve">higher than </w:t>
      </w:r>
      <w:r w:rsidR="009C3B8F">
        <w:t>that seen</w:t>
      </w:r>
      <w:r w:rsidR="00641ED8">
        <w:t xml:space="preserve"> in much </w:t>
      </w:r>
      <w:r w:rsidR="00000D34">
        <w:t xml:space="preserve">current practice. </w:t>
      </w:r>
      <w:r w:rsidR="00782C9F">
        <w:t>For clarity, in circumstances w</w:t>
      </w:r>
      <w:r w:rsidR="00AF24CF">
        <w:t>h</w:t>
      </w:r>
      <w:r w:rsidR="00782C9F">
        <w:t>ere a property is sold</w:t>
      </w:r>
      <w:r w:rsidR="004B3848">
        <w:t xml:space="preserve"> to pay down debt due to equity being greater than </w:t>
      </w:r>
      <w:r w:rsidR="00D435E0">
        <w:t>the</w:t>
      </w:r>
      <w:r w:rsidR="004B3848">
        <w:t xml:space="preserve"> minimum figure, </w:t>
      </w:r>
      <w:r w:rsidR="00782C9F">
        <w:t xml:space="preserve">we do not recommend </w:t>
      </w:r>
      <w:r w:rsidR="004B3848">
        <w:t xml:space="preserve">that </w:t>
      </w:r>
      <w:r w:rsidR="002D35CF">
        <w:t xml:space="preserve">this figure is then </w:t>
      </w:r>
      <w:r w:rsidR="00684FC6">
        <w:t xml:space="preserve">subsequently </w:t>
      </w:r>
      <w:r w:rsidR="002D35CF">
        <w:t>deducted from equity realised</w:t>
      </w:r>
      <w:r w:rsidR="00F035D7">
        <w:t xml:space="preserve"> as a ‘blanket’ amount</w:t>
      </w:r>
      <w:r w:rsidR="00112F8A">
        <w:t>.</w:t>
      </w:r>
    </w:p>
    <w:p w14:paraId="702951EE" w14:textId="0E90DC91" w:rsidR="00690608" w:rsidRPr="009C0F2C" w:rsidRDefault="006A4974" w:rsidP="00067A39">
      <w:r w:rsidRPr="009C0F2C">
        <w:lastRenderedPageBreak/>
        <w:t xml:space="preserve">We recognise the challenge around </w:t>
      </w:r>
      <w:r w:rsidR="00710693" w:rsidRPr="009C0F2C">
        <w:t>reaching a r</w:t>
      </w:r>
      <w:r w:rsidR="00690608" w:rsidRPr="009C0F2C">
        <w:t>eliable</w:t>
      </w:r>
      <w:r w:rsidR="00632E54" w:rsidRPr="009C0F2C">
        <w:t xml:space="preserve"> </w:t>
      </w:r>
      <w:r w:rsidR="5A9D1BE6" w:rsidRPr="009C0F2C">
        <w:t xml:space="preserve">valuation </w:t>
      </w:r>
      <w:r w:rsidR="00632E54" w:rsidRPr="009C0F2C">
        <w:t xml:space="preserve">of </w:t>
      </w:r>
      <w:r w:rsidR="00710693" w:rsidRPr="009C0F2C">
        <w:t>equity in a property</w:t>
      </w:r>
      <w:r w:rsidR="00632E54" w:rsidRPr="009C0F2C">
        <w:t>.</w:t>
      </w:r>
      <w:r w:rsidR="00710693" w:rsidRPr="009C0F2C">
        <w:t xml:space="preserve"> We recommend AiB be tasked with producing an appropriate method, which should </w:t>
      </w:r>
      <w:r w:rsidR="009E03B1" w:rsidRPr="009C0F2C">
        <w:t xml:space="preserve">subsequently </w:t>
      </w:r>
      <w:r w:rsidR="00710693" w:rsidRPr="009C0F2C">
        <w:t xml:space="preserve">be consulted on. </w:t>
      </w:r>
      <w:r w:rsidR="00943534" w:rsidRPr="009C0F2C">
        <w:t>We suggest a</w:t>
      </w:r>
      <w:r w:rsidR="001412F6" w:rsidRPr="009C0F2C">
        <w:t xml:space="preserve">n average of more than </w:t>
      </w:r>
      <w:r w:rsidR="583AAD0D" w:rsidRPr="009C0F2C">
        <w:t>one</w:t>
      </w:r>
      <w:r w:rsidR="001412F6" w:rsidRPr="009C0F2C">
        <w:t xml:space="preserve"> independent valuation</w:t>
      </w:r>
      <w:r w:rsidR="00943534" w:rsidRPr="009C0F2C">
        <w:t xml:space="preserve"> may be an appropriate method to consider</w:t>
      </w:r>
      <w:r w:rsidR="001412F6" w:rsidRPr="009C0F2C">
        <w:t xml:space="preserve">. </w:t>
      </w:r>
    </w:p>
    <w:p w14:paraId="13AAA052" w14:textId="2319FEA4" w:rsidR="00F96B3F" w:rsidRPr="009C0F2C" w:rsidRDefault="000751B4" w:rsidP="00067A39">
      <w:r w:rsidRPr="009C0F2C">
        <w:t>W</w:t>
      </w:r>
      <w:r w:rsidR="00F96B3F" w:rsidRPr="009C0F2C">
        <w:t xml:space="preserve">e </w:t>
      </w:r>
      <w:r w:rsidRPr="009C0F2C">
        <w:t xml:space="preserve">believe the current functionality within Trust Deeds for a person in debt to make additional payments as </w:t>
      </w:r>
      <w:r w:rsidR="008B53E3" w:rsidRPr="009C0F2C">
        <w:t xml:space="preserve">a recognition of equity in their home is </w:t>
      </w:r>
      <w:r w:rsidR="00491027" w:rsidRPr="009C0F2C">
        <w:t xml:space="preserve">broadly </w:t>
      </w:r>
      <w:r w:rsidR="008B53E3" w:rsidRPr="009C0F2C">
        <w:t>effective</w:t>
      </w:r>
      <w:r w:rsidR="00225A40" w:rsidRPr="009C0F2C">
        <w:t xml:space="preserve">, and we are not proposing to remove this </w:t>
      </w:r>
      <w:r w:rsidR="00491027" w:rsidRPr="009C0F2C">
        <w:t xml:space="preserve">option where it is </w:t>
      </w:r>
      <w:proofErr w:type="gramStart"/>
      <w:r w:rsidR="00491027" w:rsidRPr="009C0F2C">
        <w:t>appropriate</w:t>
      </w:r>
      <w:proofErr w:type="gramEnd"/>
      <w:r w:rsidR="00491027" w:rsidRPr="009C0F2C">
        <w:t xml:space="preserve"> </w:t>
      </w:r>
      <w:r w:rsidR="00640DBE" w:rsidRPr="009C0F2C">
        <w:t>and</w:t>
      </w:r>
      <w:r w:rsidR="00491027" w:rsidRPr="009C0F2C">
        <w:t xml:space="preserve"> </w:t>
      </w:r>
      <w:r w:rsidR="008C49A1" w:rsidRPr="009C0F2C">
        <w:t>creditors hav</w:t>
      </w:r>
      <w:r w:rsidR="00491027" w:rsidRPr="009C0F2C">
        <w:t>ing</w:t>
      </w:r>
      <w:r w:rsidR="008C49A1" w:rsidRPr="009C0F2C">
        <w:t xml:space="preserve"> been willing to agree to the proposal made in </w:t>
      </w:r>
      <w:r w:rsidR="00491027" w:rsidRPr="009C0F2C">
        <w:t>any</w:t>
      </w:r>
      <w:r w:rsidR="008C49A1" w:rsidRPr="009C0F2C">
        <w:t xml:space="preserve"> </w:t>
      </w:r>
      <w:r w:rsidR="00640DBE" w:rsidRPr="009C0F2C">
        <w:t>Trust Deed</w:t>
      </w:r>
      <w:r w:rsidR="009E03B1" w:rsidRPr="009C0F2C">
        <w:t xml:space="preserve"> </w:t>
      </w:r>
      <w:r w:rsidR="008C49A1" w:rsidRPr="009C0F2C">
        <w:t xml:space="preserve">application. </w:t>
      </w:r>
    </w:p>
    <w:p w14:paraId="41E73666" w14:textId="7079907B" w:rsidR="00D542EE" w:rsidRPr="009C0F2C" w:rsidRDefault="00D542EE" w:rsidP="00067A39">
      <w:r w:rsidRPr="009C0F2C">
        <w:t xml:space="preserve">Finally, we agree with respondents that the method used in Scandinavia would not be appropriate for use in Scotland. </w:t>
      </w:r>
    </w:p>
    <w:p w14:paraId="6AE31599" w14:textId="6A0A50D9" w:rsidR="0066636A" w:rsidRPr="00DF2F3D" w:rsidRDefault="00EC06B9" w:rsidP="00067A39">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w:t>
      </w:r>
      <w:r w:rsidR="00BE566A" w:rsidRPr="002D0943">
        <w:rPr>
          <w:rFonts w:ascii="Century Gothic" w:hAnsi="Century Gothic"/>
          <w:b/>
          <w:bCs/>
          <w:color w:val="153D63" w:themeColor="text2" w:themeTint="E6"/>
        </w:rPr>
        <w:t>9</w:t>
      </w:r>
      <w:r w:rsidR="00BB0D88" w:rsidRPr="002D0943">
        <w:rPr>
          <w:rFonts w:ascii="Century Gothic" w:hAnsi="Century Gothic"/>
          <w:b/>
          <w:bCs/>
          <w:color w:val="153D63" w:themeColor="text2" w:themeTint="E6"/>
        </w:rPr>
        <w:t>.</w:t>
      </w:r>
      <w:r w:rsidR="00462E15" w:rsidRPr="002D0943">
        <w:rPr>
          <w:b/>
          <w:bCs/>
          <w:color w:val="153D63" w:themeColor="text2" w:themeTint="E6"/>
        </w:rPr>
        <w:t xml:space="preserve"> </w:t>
      </w:r>
      <w:r w:rsidR="00462E15" w:rsidRPr="00DF2F3D">
        <w:t>Do you agree that the current limit for vehicles</w:t>
      </w:r>
      <w:r w:rsidR="00AF45E3" w:rsidRPr="00DF2F3D">
        <w:t xml:space="preserve"> (£3,000)</w:t>
      </w:r>
      <w:r w:rsidR="00462E15" w:rsidRPr="00DF2F3D">
        <w:t xml:space="preserve"> should be increased? What is a reasonable level?</w:t>
      </w:r>
    </w:p>
    <w:p w14:paraId="6C974752" w14:textId="77777777" w:rsidR="00063141" w:rsidRPr="002D0943" w:rsidRDefault="00462E15"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3BCC5A13" w14:textId="32CC549D" w:rsidR="00462E15" w:rsidRPr="009C0F2C" w:rsidRDefault="00CB1B74" w:rsidP="00067A39">
      <w:r>
        <w:t>T</w:t>
      </w:r>
      <w:r w:rsidR="00AF45E3">
        <w:t xml:space="preserve">here was </w:t>
      </w:r>
      <w:r>
        <w:t xml:space="preserve">very </w:t>
      </w:r>
      <w:r w:rsidR="00AF45E3">
        <w:t>strong support for an increase</w:t>
      </w:r>
      <w:r>
        <w:t xml:space="preserve"> in all stakeholder groups</w:t>
      </w:r>
      <w:r w:rsidR="00AF45E3">
        <w:t xml:space="preserve">. </w:t>
      </w:r>
      <w:r w:rsidR="5E1569F2">
        <w:t>Three</w:t>
      </w:r>
      <w:r w:rsidR="00910224">
        <w:t xml:space="preserve"> creditors reference</w:t>
      </w:r>
      <w:r w:rsidR="00B602F5">
        <w:t>d</w:t>
      </w:r>
      <w:r w:rsidR="00910224">
        <w:t xml:space="preserve"> £4,000 as an appropriate figure</w:t>
      </w:r>
      <w:r w:rsidR="00DA0514">
        <w:t xml:space="preserve">, </w:t>
      </w:r>
      <w:r w:rsidR="4E240682">
        <w:t>one</w:t>
      </w:r>
      <w:r w:rsidR="00DA0514">
        <w:t xml:space="preserve"> questioned whether some vehicles (e.g. vans) required for work should specifically have a higher limit and </w:t>
      </w:r>
      <w:r w:rsidR="2F7302E0">
        <w:t>one</w:t>
      </w:r>
      <w:r w:rsidR="00DA0514">
        <w:t xml:space="preserve"> </w:t>
      </w:r>
      <w:r w:rsidR="008F5D79">
        <w:t>felt the appropriate figure should be based on independent research</w:t>
      </w:r>
      <w:r w:rsidR="00910224">
        <w:t>.</w:t>
      </w:r>
      <w:r w:rsidR="008F5D79">
        <w:t xml:space="preserve"> Similarly</w:t>
      </w:r>
      <w:r w:rsidR="00083CB0">
        <w:t xml:space="preserve">, debt advice charities noted a prior commitment from Scottish Government to commission independent research to </w:t>
      </w:r>
      <w:r w:rsidR="00444120">
        <w:t xml:space="preserve">assess an appropriate </w:t>
      </w:r>
      <w:r w:rsidR="6261754A">
        <w:t>limit and</w:t>
      </w:r>
      <w:r w:rsidR="00444120">
        <w:t xml:space="preserve"> felt this should be carried out urgently. </w:t>
      </w:r>
      <w:r w:rsidR="00C55579">
        <w:t>In the interim, figures ranging from £6</w:t>
      </w:r>
      <w:r w:rsidR="00351277">
        <w:t>,</w:t>
      </w:r>
      <w:r w:rsidR="00C55579">
        <w:t>500-£7</w:t>
      </w:r>
      <w:r w:rsidR="00351277">
        <w:t>,</w:t>
      </w:r>
      <w:r w:rsidR="00C55579">
        <w:t xml:space="preserve">500 were proposed. </w:t>
      </w:r>
      <w:r w:rsidR="005B41B5">
        <w:t>Local authorities suggested figures ranging from £5</w:t>
      </w:r>
      <w:r w:rsidR="00351277">
        <w:t>,</w:t>
      </w:r>
      <w:r w:rsidR="005B41B5">
        <w:t>000-£10</w:t>
      </w:r>
      <w:r w:rsidR="00351277">
        <w:t>,</w:t>
      </w:r>
      <w:r w:rsidR="005B41B5">
        <w:t xml:space="preserve">000. </w:t>
      </w:r>
      <w:r w:rsidR="004C7533">
        <w:t xml:space="preserve">IP representatives suggested figures ranging from </w:t>
      </w:r>
      <w:r w:rsidR="007467F2">
        <w:t>£4</w:t>
      </w:r>
      <w:r w:rsidR="00351277">
        <w:t>,</w:t>
      </w:r>
      <w:r w:rsidR="007467F2">
        <w:t>000-£10</w:t>
      </w:r>
      <w:r w:rsidR="00351277">
        <w:t>,</w:t>
      </w:r>
      <w:r w:rsidR="007467F2">
        <w:t>000.</w:t>
      </w:r>
      <w:r w:rsidR="00462E15">
        <w:t xml:space="preserve"> </w:t>
      </w:r>
    </w:p>
    <w:p w14:paraId="47064783" w14:textId="77777777" w:rsidR="00063141" w:rsidRPr="002D0943" w:rsidRDefault="00462E15"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29A85888" w14:textId="63B7C7D9" w:rsidR="00462E15" w:rsidRPr="009C0F2C" w:rsidRDefault="003F1E6A" w:rsidP="00067A39">
      <w:r w:rsidRPr="003F1E6A">
        <w:t xml:space="preserve">We note figures from </w:t>
      </w:r>
      <w:hyperlink r:id="rId10" w:history="1">
        <w:r w:rsidRPr="003F1E6A">
          <w:rPr>
            <w:rStyle w:val="Hyperlink"/>
          </w:rPr>
          <w:t>Autotrader Insight</w:t>
        </w:r>
      </w:hyperlink>
      <w:r w:rsidRPr="003F1E6A">
        <w:t xml:space="preserve"> suggest the average cost of a used car in the UK in June 2025 was £16,780</w:t>
      </w:r>
      <w:r>
        <w:t>.</w:t>
      </w:r>
      <w:r w:rsidRPr="003F1E6A" w:rsidDel="003F1E6A">
        <w:t xml:space="preserve"> </w:t>
      </w:r>
      <w:r w:rsidR="00356FAB" w:rsidRPr="009C0F2C">
        <w:t>While that figure does not include the entirety of the used car market</w:t>
      </w:r>
      <w:r w:rsidR="00734654" w:rsidRPr="009C0F2C">
        <w:t xml:space="preserve"> and </w:t>
      </w:r>
      <w:r w:rsidR="007E2345" w:rsidRPr="009C0F2C">
        <w:t>may not be the appropriate measure to set the vehicle limit against</w:t>
      </w:r>
      <w:r w:rsidR="00110DF2" w:rsidRPr="009C0F2C">
        <w:t xml:space="preserve">, it does indicate that </w:t>
      </w:r>
      <w:r w:rsidR="001B51E0" w:rsidRPr="009C0F2C">
        <w:t>stakeholder responses are accurate</w:t>
      </w:r>
      <w:r w:rsidR="007E2345" w:rsidRPr="009C0F2C">
        <w:t xml:space="preserve"> </w:t>
      </w:r>
      <w:r w:rsidR="00A60F6F" w:rsidRPr="009C0F2C">
        <w:t xml:space="preserve">in suggesting </w:t>
      </w:r>
      <w:r w:rsidR="007E2345" w:rsidRPr="009C0F2C">
        <w:t>t</w:t>
      </w:r>
      <w:r w:rsidR="001B51E0" w:rsidRPr="009C0F2C">
        <w:t xml:space="preserve">he current limit for vehicles </w:t>
      </w:r>
      <w:r w:rsidR="00AC74E7" w:rsidRPr="009C0F2C">
        <w:t xml:space="preserve">should be raised urgently. </w:t>
      </w:r>
      <w:r w:rsidR="00A60F6F" w:rsidRPr="009C0F2C">
        <w:t xml:space="preserve">We recommend </w:t>
      </w:r>
      <w:r w:rsidR="00C50914">
        <w:t xml:space="preserve">the </w:t>
      </w:r>
      <w:r w:rsidR="00A60F6F" w:rsidRPr="009C0F2C">
        <w:t xml:space="preserve">Scottish Government </w:t>
      </w:r>
      <w:r w:rsidR="00BD1C60" w:rsidRPr="009C0F2C">
        <w:t>follow</w:t>
      </w:r>
      <w:r w:rsidR="00C50914">
        <w:t>s</w:t>
      </w:r>
      <w:r w:rsidR="00BD1C60" w:rsidRPr="009C0F2C">
        <w:t xml:space="preserve">-up on its previous </w:t>
      </w:r>
      <w:r w:rsidR="00AE5883" w:rsidRPr="009C0F2C">
        <w:t>commitment</w:t>
      </w:r>
      <w:r w:rsidR="00BD1C60" w:rsidRPr="009C0F2C">
        <w:t xml:space="preserve"> to commission independent research </w:t>
      </w:r>
      <w:r w:rsidR="00AE5883" w:rsidRPr="009C0F2C">
        <w:t xml:space="preserve">into used car prices and use that data to inform an appropriate </w:t>
      </w:r>
      <w:r w:rsidR="00B8001B" w:rsidRPr="009C0F2C">
        <w:t xml:space="preserve">new raised limit for a vehicle. While that work is ongoing, we recommend the limit is raised to </w:t>
      </w:r>
      <w:r w:rsidR="00B8001B" w:rsidRPr="009C0F2C">
        <w:lastRenderedPageBreak/>
        <w:t>£5,000</w:t>
      </w:r>
      <w:r w:rsidR="00462E15" w:rsidRPr="009C0F2C">
        <w:t xml:space="preserve"> </w:t>
      </w:r>
      <w:r w:rsidR="0096301A" w:rsidRPr="009C0F2C">
        <w:t>as a stop gap</w:t>
      </w:r>
      <w:r w:rsidR="00E01A6C" w:rsidRPr="009C0F2C">
        <w:t xml:space="preserve">, to minimise the detriment that may be arising from the vehicle limit being unrealistically low. </w:t>
      </w:r>
    </w:p>
    <w:p w14:paraId="66DCB303" w14:textId="78073F5B" w:rsidR="00462E15" w:rsidRPr="00835D2B" w:rsidRDefault="00B9644A" w:rsidP="00067A39">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2.10</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Pr="00835D2B">
        <w:t xml:space="preserve">Do you agree that </w:t>
      </w:r>
      <w:bookmarkStart w:id="28" w:name="_Hlk207699651"/>
      <w:r w:rsidRPr="00835D2B">
        <w:t>mobility scooters should be exempt from consideration as an asset in insolvency</w:t>
      </w:r>
      <w:bookmarkEnd w:id="28"/>
      <w:r w:rsidRPr="00835D2B">
        <w:t>?</w:t>
      </w:r>
    </w:p>
    <w:p w14:paraId="16A7AD30" w14:textId="77777777" w:rsidR="00063141" w:rsidRPr="002D0943" w:rsidRDefault="00B9644A"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261FF040" w14:textId="3A6D8582" w:rsidR="00B9644A" w:rsidRPr="009C0F2C" w:rsidRDefault="00654774" w:rsidP="00067A39">
      <w:r w:rsidRPr="009C0F2C">
        <w:t xml:space="preserve">All respondents were in support. </w:t>
      </w:r>
      <w:r w:rsidR="00263261" w:rsidRPr="009C0F2C">
        <w:t xml:space="preserve">However, </w:t>
      </w:r>
      <w:r w:rsidR="7A317C35" w:rsidRPr="009C0F2C">
        <w:t>one</w:t>
      </w:r>
      <w:r w:rsidR="00263261" w:rsidRPr="009C0F2C">
        <w:t xml:space="preserve"> IP representative noted </w:t>
      </w:r>
      <w:r w:rsidR="007F5629" w:rsidRPr="009C0F2C">
        <w:t xml:space="preserve">mobility scooters </w:t>
      </w:r>
      <w:r w:rsidR="00635DD5" w:rsidRPr="009C0F2C">
        <w:t xml:space="preserve">were already exempt </w:t>
      </w:r>
      <w:r w:rsidR="00FE7572" w:rsidRPr="009C0F2C">
        <w:t>under Schedule 2, Section 45 of the</w:t>
      </w:r>
      <w:r w:rsidR="00B9644A" w:rsidRPr="009C0F2C">
        <w:t xml:space="preserve"> </w:t>
      </w:r>
      <w:r w:rsidR="001E0F49" w:rsidRPr="009C0F2C">
        <w:t>Debt Arrangement and Attachment Act.</w:t>
      </w:r>
      <w:r w:rsidR="00B9644A" w:rsidRPr="009C0F2C">
        <w:t xml:space="preserve"> </w:t>
      </w:r>
    </w:p>
    <w:p w14:paraId="184E5D60" w14:textId="77777777" w:rsidR="00063141" w:rsidRPr="002D0943" w:rsidRDefault="00B9644A"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2D8D3467" w14:textId="6B898BC2" w:rsidR="00634BAE" w:rsidRDefault="00BD0943" w:rsidP="00067A39">
      <w:r>
        <w:t>We recommend that mobility</w:t>
      </w:r>
      <w:r w:rsidR="1FC6B262">
        <w:t xml:space="preserve"> scooters</w:t>
      </w:r>
      <w:r>
        <w:t xml:space="preserve"> are exempt from consideration as an asset in insolvency</w:t>
      </w:r>
      <w:r w:rsidR="006030B3">
        <w:t xml:space="preserve">. </w:t>
      </w:r>
      <w:r w:rsidR="00173561">
        <w:t xml:space="preserve">We agree with the respondent </w:t>
      </w:r>
      <w:r w:rsidR="003C7117">
        <w:t>t</w:t>
      </w:r>
      <w:r w:rsidR="006030B3">
        <w:t>hat</w:t>
      </w:r>
      <w:r w:rsidR="7EB6E45F">
        <w:t xml:space="preserve"> pointed out that</w:t>
      </w:r>
      <w:r w:rsidR="003C7117">
        <w:t xml:space="preserve">, in practice, mobility scooters </w:t>
      </w:r>
      <w:r w:rsidR="006030B3">
        <w:t xml:space="preserve">are </w:t>
      </w:r>
      <w:r w:rsidR="00EC1431">
        <w:t xml:space="preserve">already </w:t>
      </w:r>
      <w:r w:rsidR="00F350ED">
        <w:t xml:space="preserve">generally </w:t>
      </w:r>
      <w:r w:rsidR="006030B3">
        <w:t>exempt</w:t>
      </w:r>
      <w:r w:rsidR="00F350ED">
        <w:t xml:space="preserve">ed from being </w:t>
      </w:r>
      <w:r w:rsidR="00EC1431">
        <w:t xml:space="preserve">considered as an asset in insolvency </w:t>
      </w:r>
      <w:r w:rsidR="002C0771">
        <w:t>under broader provision in law</w:t>
      </w:r>
      <w:r w:rsidR="00355A19">
        <w:t xml:space="preserve">. However, </w:t>
      </w:r>
      <w:r w:rsidR="00C45A26">
        <w:t xml:space="preserve">providing absolute clarity, and explicitly </w:t>
      </w:r>
      <w:r w:rsidR="00355A19">
        <w:t>exempting mobility scooters will be helpful.</w:t>
      </w:r>
    </w:p>
    <w:p w14:paraId="0C93F4D7" w14:textId="7A1D286B" w:rsidR="00B9644A" w:rsidRPr="009C60F2" w:rsidRDefault="007D7714" w:rsidP="00067A39">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2.11</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Pr="009C60F2">
        <w:t>Do you agree that to improve access to bankruptcy the levels of funds allowed in a current account should be increased? What is a reasonable level?</w:t>
      </w:r>
    </w:p>
    <w:p w14:paraId="5861F844" w14:textId="77777777" w:rsidR="00063141" w:rsidRPr="002D0943" w:rsidRDefault="007D7714"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4F9B9D90" w14:textId="39063B96" w:rsidR="007D7714" w:rsidRPr="009C0F2C" w:rsidRDefault="00F33E69" w:rsidP="00067A39">
      <w:r w:rsidRPr="009C0F2C">
        <w:t>Generally, a</w:t>
      </w:r>
      <w:r w:rsidR="007D7714" w:rsidRPr="009C0F2C">
        <w:t>ll respondents were in support</w:t>
      </w:r>
      <w:r w:rsidRPr="009C0F2C">
        <w:t xml:space="preserve"> of finding an approach which avoids the </w:t>
      </w:r>
      <w:r w:rsidR="00165BD4" w:rsidRPr="009C0F2C">
        <w:t xml:space="preserve">situation set out </w:t>
      </w:r>
      <w:r w:rsidR="00FF2B18" w:rsidRPr="009C0F2C">
        <w:t>in section 2.8.3</w:t>
      </w:r>
      <w:r w:rsidR="00BB11C0" w:rsidRPr="009C0F2C">
        <w:t xml:space="preserve"> of the consultation. There w</w:t>
      </w:r>
      <w:r w:rsidR="00820873" w:rsidRPr="009C0F2C">
        <w:t>ere a variety of different solutions proposed</w:t>
      </w:r>
      <w:r w:rsidR="017CAC65" w:rsidRPr="009C0F2C">
        <w:t>,</w:t>
      </w:r>
      <w:r w:rsidR="00820873" w:rsidRPr="009C0F2C">
        <w:t xml:space="preserve"> however</w:t>
      </w:r>
      <w:r w:rsidR="00831043" w:rsidRPr="009C0F2C">
        <w:t>. These include</w:t>
      </w:r>
      <w:r w:rsidR="00585E67" w:rsidRPr="009C0F2C">
        <w:t xml:space="preserve"> increasing the</w:t>
      </w:r>
      <w:r w:rsidR="003A14AE" w:rsidRPr="009C0F2C">
        <w:t xml:space="preserve"> general</w:t>
      </w:r>
      <w:r w:rsidR="00585E67" w:rsidRPr="009C0F2C">
        <w:t xml:space="preserve"> limit (figures ranging from £2</w:t>
      </w:r>
      <w:r w:rsidR="00AF6A20">
        <w:t>,</w:t>
      </w:r>
      <w:r w:rsidR="00585E67" w:rsidRPr="009C0F2C">
        <w:t xml:space="preserve">000 </w:t>
      </w:r>
      <w:r w:rsidR="0029652A">
        <w:t>to</w:t>
      </w:r>
      <w:r w:rsidR="00585E67" w:rsidRPr="009C0F2C">
        <w:t xml:space="preserve"> </w:t>
      </w:r>
      <w:r w:rsidR="004305B0" w:rsidRPr="009C0F2C">
        <w:t>£</w:t>
      </w:r>
      <w:r w:rsidR="00874B8E" w:rsidRPr="009C0F2C">
        <w:t>5</w:t>
      </w:r>
      <w:r w:rsidR="00AF6A20">
        <w:t>,</w:t>
      </w:r>
      <w:r w:rsidR="004305B0" w:rsidRPr="009C0F2C">
        <w:t>000</w:t>
      </w:r>
      <w:r w:rsidR="0086502F" w:rsidRPr="009C0F2C">
        <w:t>)</w:t>
      </w:r>
      <w:r w:rsidR="00874B8E" w:rsidRPr="009C0F2C">
        <w:t xml:space="preserve">, </w:t>
      </w:r>
      <w:r w:rsidR="00F26822" w:rsidRPr="009C0F2C">
        <w:t xml:space="preserve">exempting benefits payments, </w:t>
      </w:r>
      <w:r w:rsidR="002E7CE4" w:rsidRPr="009C0F2C">
        <w:t xml:space="preserve">the figure being </w:t>
      </w:r>
      <w:r w:rsidR="003A14AE" w:rsidRPr="009C0F2C">
        <w:t>linked to the client’s monthly expenditure</w:t>
      </w:r>
      <w:r w:rsidR="00427075" w:rsidRPr="009C0F2C">
        <w:t xml:space="preserve"> and providing discretion to trustees. </w:t>
      </w:r>
      <w:proofErr w:type="gramStart"/>
      <w:r w:rsidR="001C401B" w:rsidRPr="009C0F2C">
        <w:t>A number of</w:t>
      </w:r>
      <w:proofErr w:type="gramEnd"/>
      <w:r w:rsidR="001C401B" w:rsidRPr="009C0F2C">
        <w:t xml:space="preserve"> respondents also noted this situation could </w:t>
      </w:r>
      <w:r w:rsidR="00365565" w:rsidRPr="009C0F2C">
        <w:t xml:space="preserve">be avoided by </w:t>
      </w:r>
      <w:r w:rsidR="001879B9" w:rsidRPr="009C0F2C">
        <w:t xml:space="preserve">appropriately </w:t>
      </w:r>
      <w:r w:rsidR="00365565" w:rsidRPr="009C0F2C">
        <w:t>timing the</w:t>
      </w:r>
      <w:r w:rsidR="001879B9" w:rsidRPr="009C0F2C">
        <w:t xml:space="preserve"> submission of the</w:t>
      </w:r>
      <w:r w:rsidR="00365565" w:rsidRPr="009C0F2C">
        <w:t xml:space="preserve"> application</w:t>
      </w:r>
      <w:r w:rsidR="001879B9" w:rsidRPr="009C0F2C">
        <w:t xml:space="preserve">. </w:t>
      </w:r>
    </w:p>
    <w:p w14:paraId="67FEA41B" w14:textId="77777777" w:rsidR="00063141" w:rsidRPr="002D0943" w:rsidRDefault="007D7714"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1FF86CE3" w14:textId="48A0F640" w:rsidR="007D7714" w:rsidRPr="009C0F2C" w:rsidRDefault="00B27854" w:rsidP="00067A39">
      <w:r>
        <w:t xml:space="preserve">We agree with respondents that </w:t>
      </w:r>
      <w:r w:rsidR="00F40304">
        <w:t xml:space="preserve">this issue needs to be addressed. </w:t>
      </w:r>
      <w:r w:rsidR="00B0214D">
        <w:t xml:space="preserve">At the root of consumer detriment is people being left without sufficient </w:t>
      </w:r>
      <w:r w:rsidR="00D81FD7">
        <w:t>funds</w:t>
      </w:r>
      <w:r w:rsidR="00B0214D">
        <w:t xml:space="preserve"> to meet their </w:t>
      </w:r>
      <w:r w:rsidR="001E0F9F">
        <w:t xml:space="preserve">expenditure. </w:t>
      </w:r>
      <w:r w:rsidR="00BC58B6">
        <w:t xml:space="preserve">We are concerned that a general ‘blanket’ level may not address this </w:t>
      </w:r>
      <w:r w:rsidR="00AC1978">
        <w:t xml:space="preserve">root cause in every case. </w:t>
      </w:r>
      <w:r w:rsidR="002407EF">
        <w:t>Therefore, g</w:t>
      </w:r>
      <w:r w:rsidR="001E0F9F">
        <w:t>iven a person’s expenditure will have been</w:t>
      </w:r>
      <w:r w:rsidR="00AC1978">
        <w:t xml:space="preserve"> </w:t>
      </w:r>
      <w:r w:rsidR="00AC1978">
        <w:lastRenderedPageBreak/>
        <w:t>very recently</w:t>
      </w:r>
      <w:r w:rsidR="001E0F9F">
        <w:t xml:space="preserve"> </w:t>
      </w:r>
      <w:r w:rsidR="00AF58B1">
        <w:t>established as part of the application in the CFT</w:t>
      </w:r>
      <w:r w:rsidR="00AC1978">
        <w:t xml:space="preserve">, </w:t>
      </w:r>
      <w:r w:rsidR="001471E4">
        <w:t>we recommend that the allow</w:t>
      </w:r>
      <w:r w:rsidR="002E35C3">
        <w:t xml:space="preserve">ed level of funds in a current account </w:t>
      </w:r>
      <w:r w:rsidR="00DC0E69">
        <w:t xml:space="preserve">is </w:t>
      </w:r>
      <w:r w:rsidR="003A2D45">
        <w:t xml:space="preserve">up to </w:t>
      </w:r>
      <w:r w:rsidR="002407EF">
        <w:t xml:space="preserve">the </w:t>
      </w:r>
      <w:r w:rsidR="60288179">
        <w:t xml:space="preserve">total </w:t>
      </w:r>
      <w:r w:rsidR="002407EF">
        <w:t>agreed</w:t>
      </w:r>
      <w:r w:rsidR="00DC0E69">
        <w:t xml:space="preserve"> monthly expenditure amount</w:t>
      </w:r>
      <w:r w:rsidR="07A2DE89">
        <w:t xml:space="preserve"> set within the CFT</w:t>
      </w:r>
      <w:r w:rsidR="00DC0E69">
        <w:t>.</w:t>
      </w:r>
      <w:r w:rsidR="002407EF">
        <w:t xml:space="preserve"> </w:t>
      </w:r>
      <w:r w:rsidR="00F05EFB">
        <w:t>We recognise the point that issues can be avoided by timing the application appropriately</w:t>
      </w:r>
      <w:r w:rsidR="00D0305B">
        <w:t>,</w:t>
      </w:r>
      <w:r w:rsidR="00F05EFB">
        <w:t xml:space="preserve"> but we see</w:t>
      </w:r>
      <w:r w:rsidR="00C542B6">
        <w:t xml:space="preserve"> only having that route available to avoid issues </w:t>
      </w:r>
      <w:r w:rsidR="003A2D45">
        <w:t>as being</w:t>
      </w:r>
      <w:r w:rsidR="00F05EFB">
        <w:t xml:space="preserve"> inefficient and </w:t>
      </w:r>
      <w:r w:rsidR="00DB38AE">
        <w:t>sub-optimal</w:t>
      </w:r>
      <w:r w:rsidR="00C542B6">
        <w:t>.</w:t>
      </w:r>
    </w:p>
    <w:p w14:paraId="44074225" w14:textId="638EAFAF" w:rsidR="00EC1430" w:rsidRDefault="00EC1430" w:rsidP="00067A39">
      <w:pPr>
        <w:pStyle w:val="Heading2"/>
      </w:pPr>
      <w:bookmarkStart w:id="29" w:name="_Toc224132492"/>
      <w:bookmarkStart w:id="30" w:name="_Toc224133971"/>
      <w:r>
        <w:t>Regular review of the system</w:t>
      </w:r>
      <w:bookmarkEnd w:id="29"/>
      <w:bookmarkEnd w:id="30"/>
    </w:p>
    <w:p w14:paraId="31C06E04" w14:textId="1918D0D5" w:rsidR="007D7714" w:rsidRPr="00A16439" w:rsidRDefault="0042642B" w:rsidP="00217D1F">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2.12</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Pr="00A16439">
        <w:t>Do you agree there should be an annual review (of the system) as a minimum, and build on existing quarterly review meetings?</w:t>
      </w:r>
    </w:p>
    <w:p w14:paraId="60665CAA" w14:textId="77777777" w:rsidR="00063141" w:rsidRPr="002D0943" w:rsidRDefault="0042642B"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627FDAFC" w14:textId="0414D71A" w:rsidR="00BA59CC" w:rsidRPr="00380C31" w:rsidRDefault="000F299F" w:rsidP="00BA59CC">
      <w:r>
        <w:t xml:space="preserve">There was </w:t>
      </w:r>
      <w:r w:rsidR="007715E4">
        <w:t xml:space="preserve">very broad support </w:t>
      </w:r>
      <w:r w:rsidR="007A28F7">
        <w:t>for regularly reviewing the system</w:t>
      </w:r>
      <w:r w:rsidR="00FD2939">
        <w:t xml:space="preserve"> but mixed views on how often this should take place. </w:t>
      </w:r>
      <w:r w:rsidR="009B00AC">
        <w:t xml:space="preserve">Most creditors supported an annual review but </w:t>
      </w:r>
      <w:r w:rsidR="5AE3F6DA">
        <w:t>one</w:t>
      </w:r>
      <w:r w:rsidR="009B00AC">
        <w:t xml:space="preserve"> noted the quarterly meetings alone should be sufficient, another called on AiB to use </w:t>
      </w:r>
      <w:r w:rsidR="00335E2B">
        <w:t>m</w:t>
      </w:r>
      <w:r w:rsidR="009B00AC">
        <w:t xml:space="preserve">anagement </w:t>
      </w:r>
      <w:r w:rsidR="00335E2B">
        <w:t>i</w:t>
      </w:r>
      <w:r w:rsidR="009B00AC">
        <w:t>nformation</w:t>
      </w:r>
      <w:r w:rsidR="00183F85">
        <w:t xml:space="preserve"> more effectively to review success of the system</w:t>
      </w:r>
      <w:r w:rsidR="0042642B">
        <w:t xml:space="preserve">. </w:t>
      </w:r>
      <w:r w:rsidR="6AE91591">
        <w:t>One</w:t>
      </w:r>
      <w:r w:rsidR="006F4F62">
        <w:t xml:space="preserve"> local authority supported annual reviews, another every </w:t>
      </w:r>
      <w:r w:rsidR="00335E2B">
        <w:t>three</w:t>
      </w:r>
      <w:r w:rsidR="00DB7AB1">
        <w:t xml:space="preserve"> to </w:t>
      </w:r>
      <w:r w:rsidR="00335E2B">
        <w:t>four</w:t>
      </w:r>
      <w:r w:rsidR="006F4F62">
        <w:t xml:space="preserve"> years and </w:t>
      </w:r>
      <w:r w:rsidR="49CDDC36">
        <w:t>one</w:t>
      </w:r>
      <w:r w:rsidR="007272DC">
        <w:t xml:space="preserve"> wanted AiB to run more in-person review meetings. </w:t>
      </w:r>
      <w:r w:rsidR="00C73DF0">
        <w:t xml:space="preserve">Academics suggested every </w:t>
      </w:r>
      <w:r w:rsidR="2FC34E0E">
        <w:t>three</w:t>
      </w:r>
      <w:r w:rsidR="00C73DF0">
        <w:t xml:space="preserve"> years to allow changes to bed in. </w:t>
      </w:r>
      <w:r w:rsidR="00C2705F">
        <w:t xml:space="preserve">Charities generally supported an annual review but </w:t>
      </w:r>
      <w:r w:rsidR="26E89134">
        <w:t>one</w:t>
      </w:r>
      <w:r w:rsidR="00C2705F">
        <w:t xml:space="preserve"> noted </w:t>
      </w:r>
      <w:r w:rsidR="002427F5">
        <w:t xml:space="preserve">at least </w:t>
      </w:r>
      <w:r w:rsidR="3052C5F1">
        <w:t>two</w:t>
      </w:r>
      <w:r w:rsidR="002427F5">
        <w:t xml:space="preserve"> years would be needed following this Stage </w:t>
      </w:r>
      <w:r w:rsidR="005870E3">
        <w:t>Three</w:t>
      </w:r>
      <w:r w:rsidR="002427F5">
        <w:t xml:space="preserve"> review to allow for the changes to have ‘bedded-in’. </w:t>
      </w:r>
      <w:r w:rsidR="08503C31">
        <w:t>One</w:t>
      </w:r>
      <w:r w:rsidR="00801645">
        <w:t xml:space="preserve"> charit</w:t>
      </w:r>
      <w:r w:rsidR="008A1D72">
        <w:t>y</w:t>
      </w:r>
      <w:r w:rsidR="00801645">
        <w:t xml:space="preserve"> felt AiB should lead the review process, while another felt it should be independently facilitated. </w:t>
      </w:r>
      <w:r w:rsidR="46BBBA2E">
        <w:t>Three</w:t>
      </w:r>
      <w:r w:rsidR="008A1D72">
        <w:t xml:space="preserve"> IP representatives supported annual reviews, </w:t>
      </w:r>
      <w:r w:rsidR="729040F2">
        <w:t>two</w:t>
      </w:r>
      <w:r w:rsidR="005A4E8A">
        <w:t xml:space="preserve"> were against. Another suggested </w:t>
      </w:r>
      <w:r w:rsidR="001457A5">
        <w:t>reviews</w:t>
      </w:r>
      <w:r w:rsidR="003503E5">
        <w:t xml:space="preserve"> </w:t>
      </w:r>
      <w:r w:rsidR="005A4E8A">
        <w:t xml:space="preserve">every </w:t>
      </w:r>
      <w:r w:rsidR="6E3C19E3">
        <w:t>three</w:t>
      </w:r>
      <w:r w:rsidR="0098315C">
        <w:t xml:space="preserve"> to </w:t>
      </w:r>
      <w:r w:rsidR="1C114AC9">
        <w:t>five</w:t>
      </w:r>
      <w:r w:rsidR="005A4E8A">
        <w:t xml:space="preserve"> years</w:t>
      </w:r>
      <w:r w:rsidR="001943EF">
        <w:t>, with another calling for a longer-term roadmap for change</w:t>
      </w:r>
      <w:r w:rsidR="00E253AB">
        <w:t>, allowing for greater stability and certainty in the system.</w:t>
      </w:r>
    </w:p>
    <w:p w14:paraId="65F605AB" w14:textId="77777777" w:rsidR="00063141" w:rsidRPr="002D0943" w:rsidRDefault="0042642B"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085C2D58" w14:textId="2E8CB340" w:rsidR="0042642B" w:rsidRPr="009C0F2C" w:rsidRDefault="00D13FF6" w:rsidP="0042642B">
      <w:r w:rsidRPr="009C0F2C">
        <w:t xml:space="preserve">It is clearly good practice for the system to be monitored on an ongoing </w:t>
      </w:r>
      <w:r w:rsidR="00597DEE" w:rsidRPr="009C0F2C">
        <w:t xml:space="preserve">basis to ensure it is meeting its aims, the rules and processes remain relevant and to pro-actively identify emerging risks and issues. </w:t>
      </w:r>
      <w:r w:rsidR="006A47FB" w:rsidRPr="009C0F2C">
        <w:t xml:space="preserve">We recommend the </w:t>
      </w:r>
      <w:r w:rsidR="00C82E97" w:rsidRPr="009C0F2C">
        <w:t xml:space="preserve">quarterly </w:t>
      </w:r>
      <w:r w:rsidR="4C9939B3" w:rsidRPr="009C0F2C">
        <w:t>meetings</w:t>
      </w:r>
      <w:r w:rsidR="00C82E97" w:rsidRPr="009C0F2C">
        <w:t xml:space="preserve"> continue with a view to serving this purpose. </w:t>
      </w:r>
      <w:r w:rsidR="00070EC8" w:rsidRPr="009C0F2C">
        <w:t xml:space="preserve">We are drawn to the suggestion made by a creditor representative that AiB </w:t>
      </w:r>
      <w:r w:rsidR="00371D06" w:rsidRPr="009C0F2C">
        <w:t>could</w:t>
      </w:r>
      <w:r w:rsidR="00070EC8" w:rsidRPr="009C0F2C">
        <w:t xml:space="preserve"> </w:t>
      </w:r>
      <w:r w:rsidR="00A279A9" w:rsidRPr="009C0F2C">
        <w:t xml:space="preserve">better </w:t>
      </w:r>
      <w:r w:rsidR="00070EC8" w:rsidRPr="009C0F2C">
        <w:t>use</w:t>
      </w:r>
      <w:r w:rsidR="00A279A9" w:rsidRPr="009C0F2C">
        <w:t xml:space="preserve"> the data and insights it </w:t>
      </w:r>
      <w:proofErr w:type="gramStart"/>
      <w:r w:rsidR="00A279A9" w:rsidRPr="009C0F2C">
        <w:t>has to</w:t>
      </w:r>
      <w:proofErr w:type="gramEnd"/>
      <w:r w:rsidR="00A279A9" w:rsidRPr="009C0F2C">
        <w:t xml:space="preserve"> support this ongoing review process</w:t>
      </w:r>
      <w:r w:rsidR="00070EC8" w:rsidRPr="009C0F2C">
        <w:t xml:space="preserve"> </w:t>
      </w:r>
      <w:r w:rsidR="00371D06" w:rsidRPr="009C0F2C">
        <w:t xml:space="preserve">and we call on AiB to consider this point further. </w:t>
      </w:r>
    </w:p>
    <w:p w14:paraId="07C26870" w14:textId="3BBD5428" w:rsidR="0042642B" w:rsidRDefault="00311F34" w:rsidP="00B25D8B">
      <w:r>
        <w:lastRenderedPageBreak/>
        <w:t xml:space="preserve">For a wider, more strategic, review of the system, we find the argument made by many </w:t>
      </w:r>
      <w:r w:rsidR="62FB4F8E">
        <w:t xml:space="preserve">compelling </w:t>
      </w:r>
      <w:r>
        <w:t>that sufficient time is required</w:t>
      </w:r>
      <w:r w:rsidR="00AF7569">
        <w:t xml:space="preserve"> between reviews to allow changes to be implemented and then assessed for effectiveness</w:t>
      </w:r>
      <w:r w:rsidR="005538DB">
        <w:t xml:space="preserve">. We also acknowledge the </w:t>
      </w:r>
      <w:r w:rsidR="000B404B">
        <w:t xml:space="preserve">point made by an IP representative, that some stability and certainty in the system allows for better long-term planning. </w:t>
      </w:r>
      <w:r w:rsidR="008612AD">
        <w:t xml:space="preserve">We also </w:t>
      </w:r>
      <w:r w:rsidR="008D43A7">
        <w:t>note</w:t>
      </w:r>
      <w:r w:rsidR="008612AD">
        <w:t xml:space="preserve"> that reviews are time consuming and draw on a lot of sector resource</w:t>
      </w:r>
      <w:r w:rsidR="003A7D40">
        <w:t>. Therefore</w:t>
      </w:r>
      <w:r w:rsidR="7951CEB0">
        <w:t xml:space="preserve">, </w:t>
      </w:r>
      <w:r w:rsidR="003A7D40">
        <w:t xml:space="preserve">we recommend that strategic reviews of the system should take place </w:t>
      </w:r>
      <w:r w:rsidR="0286B8A2">
        <w:t xml:space="preserve">in </w:t>
      </w:r>
      <w:proofErr w:type="gramStart"/>
      <w:r w:rsidR="64626FB7">
        <w:t>three</w:t>
      </w:r>
      <w:r w:rsidR="006862E7">
        <w:t xml:space="preserve"> to </w:t>
      </w:r>
      <w:r w:rsidR="16C37F59">
        <w:t>five</w:t>
      </w:r>
      <w:r w:rsidR="003C2442">
        <w:t xml:space="preserve"> year</w:t>
      </w:r>
      <w:proofErr w:type="gramEnd"/>
      <w:r w:rsidR="003C2442">
        <w:t xml:space="preserve"> cycles. </w:t>
      </w:r>
      <w:r w:rsidR="00600E5B">
        <w:t xml:space="preserve">The precise timing of each cycle should be </w:t>
      </w:r>
      <w:r w:rsidR="004544B5">
        <w:t>nuanced</w:t>
      </w:r>
      <w:r w:rsidR="00ED529D">
        <w:t xml:space="preserve"> between that </w:t>
      </w:r>
      <w:proofErr w:type="gramStart"/>
      <w:r w:rsidR="01170772">
        <w:t>three</w:t>
      </w:r>
      <w:r w:rsidR="006862E7">
        <w:t xml:space="preserve"> to </w:t>
      </w:r>
      <w:r w:rsidR="661EB440">
        <w:t>five</w:t>
      </w:r>
      <w:r w:rsidR="00ED529D">
        <w:t xml:space="preserve"> year</w:t>
      </w:r>
      <w:proofErr w:type="gramEnd"/>
      <w:r w:rsidR="00ED529D">
        <w:t xml:space="preserve"> window</w:t>
      </w:r>
      <w:r w:rsidR="004544B5">
        <w:t xml:space="preserve">, being </w:t>
      </w:r>
      <w:r w:rsidR="00600E5B">
        <w:t xml:space="preserve">dictated by </w:t>
      </w:r>
      <w:r w:rsidR="004544B5">
        <w:t xml:space="preserve">how urgent emerging issues </w:t>
      </w:r>
      <w:r w:rsidR="00ED529D">
        <w:t xml:space="preserve">are and </w:t>
      </w:r>
      <w:r w:rsidR="7CC93479">
        <w:t>the</w:t>
      </w:r>
      <w:r w:rsidR="00ED529D">
        <w:t xml:space="preserve"> fit with </w:t>
      </w:r>
      <w:r w:rsidR="003A21E8">
        <w:t>the rollout of key initiatives.</w:t>
      </w:r>
    </w:p>
    <w:p w14:paraId="5569C56A" w14:textId="64C7C03A" w:rsidR="000964B2" w:rsidRDefault="000964B2">
      <w:pPr>
        <w:spacing w:line="259" w:lineRule="auto"/>
      </w:pPr>
      <w:r>
        <w:br w:type="page"/>
      </w:r>
    </w:p>
    <w:p w14:paraId="273A92AC" w14:textId="46875244" w:rsidR="00EE6468" w:rsidRPr="009C0F2C" w:rsidRDefault="00F25028" w:rsidP="00067A39">
      <w:pPr>
        <w:pStyle w:val="Heading1"/>
      </w:pPr>
      <w:bookmarkStart w:id="31" w:name="_Toc224132493"/>
      <w:bookmarkStart w:id="32" w:name="_Toc224133972"/>
      <w:r w:rsidRPr="009C0F2C">
        <w:lastRenderedPageBreak/>
        <w:t xml:space="preserve">Section </w:t>
      </w:r>
      <w:r w:rsidR="000D01E7" w:rsidRPr="009C0F2C">
        <w:t xml:space="preserve">Three: </w:t>
      </w:r>
      <w:r w:rsidR="00471EFC" w:rsidRPr="009C0F2C">
        <w:t>Insolvency in a wider social policy context</w:t>
      </w:r>
      <w:bookmarkEnd w:id="31"/>
      <w:bookmarkEnd w:id="32"/>
    </w:p>
    <w:p w14:paraId="43737A7E" w14:textId="623D5BD8" w:rsidR="001B7641" w:rsidRDefault="001C53D6" w:rsidP="00067A39">
      <w:r>
        <w:t xml:space="preserve">This section of the consultation focussed on </w:t>
      </w:r>
      <w:r w:rsidR="00EF0555">
        <w:t xml:space="preserve">the broader factors impacting </w:t>
      </w:r>
      <w:r w:rsidR="0071113C">
        <w:t xml:space="preserve">personal insolvency in Scotland. This included </w:t>
      </w:r>
      <w:r w:rsidR="00003FDD">
        <w:t xml:space="preserve">increases in </w:t>
      </w:r>
      <w:r w:rsidR="0071113C" w:rsidRPr="0071113C">
        <w:t>deficit budgets</w:t>
      </w:r>
      <w:r w:rsidR="00003FDD">
        <w:t>,</w:t>
      </w:r>
      <w:r w:rsidR="0071113C" w:rsidRPr="0071113C">
        <w:t xml:space="preserve"> declin</w:t>
      </w:r>
      <w:r w:rsidR="00003FDD">
        <w:t>ing</w:t>
      </w:r>
      <w:r w:rsidR="0071113C" w:rsidRPr="0071113C">
        <w:t xml:space="preserve"> asset-holding</w:t>
      </w:r>
      <w:r w:rsidR="00291B4A">
        <w:t xml:space="preserve">, </w:t>
      </w:r>
      <w:r w:rsidR="0071113C" w:rsidRPr="0071113C">
        <w:t>ensur</w:t>
      </w:r>
      <w:r w:rsidR="00291B4A">
        <w:t>ing</w:t>
      </w:r>
      <w:r w:rsidR="0071113C" w:rsidRPr="0071113C">
        <w:t xml:space="preserve"> insolvency solutions endure through changes in circumstances</w:t>
      </w:r>
      <w:r w:rsidR="00291B4A">
        <w:t xml:space="preserve"> and</w:t>
      </w:r>
      <w:r w:rsidR="0071113C" w:rsidRPr="0071113C">
        <w:t xml:space="preserve"> </w:t>
      </w:r>
      <w:r w:rsidR="00291B4A">
        <w:t xml:space="preserve">ensuring </w:t>
      </w:r>
      <w:r w:rsidR="00655A6F">
        <w:t xml:space="preserve">broad </w:t>
      </w:r>
      <w:r w:rsidR="0071113C" w:rsidRPr="0071113C">
        <w:t xml:space="preserve">access to </w:t>
      </w:r>
      <w:r w:rsidR="00655A6F">
        <w:t xml:space="preserve">advice and solutions. This section also considered the </w:t>
      </w:r>
      <w:r w:rsidR="007D544A">
        <w:t xml:space="preserve">role of </w:t>
      </w:r>
      <w:r w:rsidR="008157F0">
        <w:t>wider</w:t>
      </w:r>
      <w:r w:rsidR="007D544A">
        <w:t xml:space="preserve"> support</w:t>
      </w:r>
      <w:r w:rsidR="0071113C" w:rsidRPr="0071113C">
        <w:t xml:space="preserve"> </w:t>
      </w:r>
      <w:r w:rsidR="007D544A">
        <w:t>for</w:t>
      </w:r>
      <w:r w:rsidR="0071113C" w:rsidRPr="0071113C">
        <w:t xml:space="preserve"> people with vulnerabilities that go beyond their financial problems.</w:t>
      </w:r>
    </w:p>
    <w:p w14:paraId="1B3607A6" w14:textId="72BF7A2A" w:rsidR="007D544A" w:rsidRPr="007D544A" w:rsidRDefault="007D544A" w:rsidP="00067A39">
      <w:pPr>
        <w:pStyle w:val="Heading2"/>
      </w:pPr>
      <w:bookmarkStart w:id="33" w:name="_Toc224132494"/>
      <w:bookmarkStart w:id="34" w:name="_Toc224133973"/>
      <w:r>
        <w:t>Deficit budgets</w:t>
      </w:r>
      <w:bookmarkEnd w:id="33"/>
      <w:bookmarkEnd w:id="34"/>
    </w:p>
    <w:p w14:paraId="7EC14C6C" w14:textId="1BDF4F29" w:rsidR="00471EFC" w:rsidRPr="00A16439" w:rsidRDefault="00471EFC" w:rsidP="00067A39">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3.1</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001666F3" w:rsidRPr="00A16439">
        <w:t>Are there any further amendments to either insolvency rules or procedures that you think should be included to enable access for people with deficit budgets?</w:t>
      </w:r>
    </w:p>
    <w:p w14:paraId="553745AF" w14:textId="77777777" w:rsidR="00063141" w:rsidRPr="002D0943" w:rsidRDefault="001666F3"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4D79811C" w14:textId="270DD4DE" w:rsidR="001666F3" w:rsidRPr="009C0F2C" w:rsidRDefault="185038CB" w:rsidP="00067A39">
      <w:r>
        <w:t>Two</w:t>
      </w:r>
      <w:r w:rsidR="007C01A5">
        <w:t xml:space="preserve"> creditors said no, while </w:t>
      </w:r>
      <w:r w:rsidR="69C5557E">
        <w:t>three</w:t>
      </w:r>
      <w:r w:rsidR="007C01A5">
        <w:t xml:space="preserve"> offered no view. Local authorities suggested more financial education</w:t>
      </w:r>
      <w:r w:rsidR="000A3A56">
        <w:t xml:space="preserve"> and</w:t>
      </w:r>
      <w:r w:rsidR="007C01A5">
        <w:t xml:space="preserve"> </w:t>
      </w:r>
      <w:r w:rsidR="000A3A56">
        <w:t>limiting irresponsible lendin</w:t>
      </w:r>
      <w:r w:rsidR="00D066C0">
        <w:t>g. Academic</w:t>
      </w:r>
      <w:r w:rsidR="00270015">
        <w:t>s</w:t>
      </w:r>
      <w:r w:rsidR="00D066C0">
        <w:t xml:space="preserve"> responded no. Charities </w:t>
      </w:r>
      <w:r w:rsidR="003F2997">
        <w:t>stated there was a need for more free-to-client support being made available to people</w:t>
      </w:r>
      <w:r w:rsidR="00E51294">
        <w:t xml:space="preserve">, that people needed to retain access to credit while in </w:t>
      </w:r>
      <w:r w:rsidR="311C98F3">
        <w:t xml:space="preserve">a budget </w:t>
      </w:r>
      <w:r w:rsidR="00E51294">
        <w:t>deficit</w:t>
      </w:r>
      <w:r w:rsidR="00725A3F">
        <w:t>, and that AiB evidence requirements should be reduced to lower the emotional impact on people</w:t>
      </w:r>
      <w:r w:rsidR="00E51294">
        <w:t xml:space="preserve">. </w:t>
      </w:r>
      <w:r w:rsidR="00CA7011">
        <w:t>IP representatives stated that</w:t>
      </w:r>
      <w:r w:rsidR="007A65DF">
        <w:t xml:space="preserve"> better use of the moratorium</w:t>
      </w:r>
      <w:r w:rsidR="00A7454E">
        <w:t xml:space="preserve"> may help</w:t>
      </w:r>
      <w:r w:rsidR="001A4A9C">
        <w:t xml:space="preserve">, </w:t>
      </w:r>
      <w:proofErr w:type="gramStart"/>
      <w:r w:rsidR="001A4A9C">
        <w:t>and also</w:t>
      </w:r>
      <w:proofErr w:type="gramEnd"/>
      <w:r w:rsidR="001A4A9C">
        <w:t xml:space="preserve"> acknowledged there was a key role for government</w:t>
      </w:r>
      <w:r w:rsidR="00A7454E">
        <w:t xml:space="preserve"> in relation to this problem</w:t>
      </w:r>
      <w:r w:rsidR="006D7CC1">
        <w:t>, noting the limits of the insolvency regime.</w:t>
      </w:r>
    </w:p>
    <w:p w14:paraId="27959FB8" w14:textId="77777777" w:rsidR="00063141" w:rsidRPr="002D0943" w:rsidRDefault="001666F3"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Review team response/recommendation</w:t>
      </w:r>
    </w:p>
    <w:p w14:paraId="516DED0F" w14:textId="6A3C54FF" w:rsidR="00BB763F" w:rsidRDefault="00485F53" w:rsidP="00067A39">
      <w:r>
        <w:t xml:space="preserve">We </w:t>
      </w:r>
      <w:r w:rsidR="00143D8D">
        <w:t xml:space="preserve">agree that the insolvency regime alone cannot solve the issue of the widespread deficit budget situations many </w:t>
      </w:r>
      <w:r w:rsidR="00B47D04">
        <w:t>consumers</w:t>
      </w:r>
      <w:r w:rsidR="00143D8D">
        <w:t xml:space="preserve"> face.</w:t>
      </w:r>
      <w:r w:rsidR="00F71B99">
        <w:t xml:space="preserve"> That said, we </w:t>
      </w:r>
      <w:r w:rsidR="00F74639">
        <w:t xml:space="preserve">believe it can evolve to help people more, and so we have recommended </w:t>
      </w:r>
      <w:r w:rsidR="00854FBA">
        <w:t xml:space="preserve">significant </w:t>
      </w:r>
      <w:r w:rsidR="00F74639">
        <w:t xml:space="preserve">changes to </w:t>
      </w:r>
      <w:r w:rsidR="00854FBA">
        <w:t xml:space="preserve">MAP elsewhere in this paper. </w:t>
      </w:r>
      <w:r w:rsidR="00963447">
        <w:t xml:space="preserve">We also have recommended the Scottish Government review debt advice provision in Scotland to </w:t>
      </w:r>
      <w:r w:rsidR="00D4496A">
        <w:t xml:space="preserve">better </w:t>
      </w:r>
      <w:r w:rsidR="00963447">
        <w:t>meet consumer need</w:t>
      </w:r>
      <w:r w:rsidR="00D4496A">
        <w:t xml:space="preserve">, </w:t>
      </w:r>
      <w:r w:rsidR="3ADEEAD4">
        <w:t xml:space="preserve">enable </w:t>
      </w:r>
      <w:r w:rsidR="00D4496A">
        <w:t>greater join up of services through a ‘no wrong door’ approach</w:t>
      </w:r>
      <w:r w:rsidR="000A2C3D">
        <w:t xml:space="preserve">, </w:t>
      </w:r>
      <w:r w:rsidR="28A716D4">
        <w:t xml:space="preserve">deliver </w:t>
      </w:r>
      <w:r w:rsidR="000A2C3D">
        <w:t xml:space="preserve">sympathetic </w:t>
      </w:r>
      <w:r w:rsidR="000A2C3D">
        <w:lastRenderedPageBreak/>
        <w:t xml:space="preserve">changes in language used in the regime and various other relevant measures which will go some way to </w:t>
      </w:r>
      <w:r w:rsidR="00007972">
        <w:t>better support people in deficit budgets.</w:t>
      </w:r>
    </w:p>
    <w:p w14:paraId="78DB8178" w14:textId="66F95A90" w:rsidR="00302DFA" w:rsidRPr="009C0F2C" w:rsidRDefault="00302DFA" w:rsidP="00067A39">
      <w:r>
        <w:t xml:space="preserve">More broadly, we are concerned by </w:t>
      </w:r>
      <w:r w:rsidR="0091341B">
        <w:t xml:space="preserve">debt limits and allowances becoming out of date over time, possibly </w:t>
      </w:r>
      <w:r w:rsidR="00C20A01">
        <w:t xml:space="preserve">restricting access </w:t>
      </w:r>
      <w:r w:rsidR="006439FB">
        <w:t xml:space="preserve">to solutions. </w:t>
      </w:r>
      <w:r w:rsidR="00536804">
        <w:t xml:space="preserve">We recommend </w:t>
      </w:r>
      <w:r w:rsidR="00536804" w:rsidRPr="00536804">
        <w:t xml:space="preserve">AiB uprate all limits and allowances stated in pound sterling within the insolvency </w:t>
      </w:r>
      <w:r w:rsidR="00A045EA">
        <w:t>legislation</w:t>
      </w:r>
      <w:r w:rsidR="00536804" w:rsidRPr="00536804">
        <w:t xml:space="preserve"> and guidance by the CPI inflation measure each April. For example, this would include the upper debt limit in MAP and allowances for assets.</w:t>
      </w:r>
      <w:r w:rsidR="003F1E6A">
        <w:t xml:space="preserve"> We recognise there may be legal barriers to enabling </w:t>
      </w:r>
      <w:r w:rsidR="004C24DF">
        <w:t>a standard annual CPI uplift in legislation</w:t>
      </w:r>
      <w:r w:rsidR="0035019E">
        <w:t>,</w:t>
      </w:r>
      <w:r w:rsidR="004C24DF">
        <w:t xml:space="preserve"> but AiB and government should identify methods to deliver the intent of this recommendation on an ongoing basis.</w:t>
      </w:r>
    </w:p>
    <w:p w14:paraId="19F09745" w14:textId="2C3E6859" w:rsidR="00BB763F" w:rsidRPr="003F0805" w:rsidRDefault="00BB763F" w:rsidP="00067A39">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3.2</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00AE1EDE" w:rsidRPr="00EF37AC">
        <w:t>Please can you provide examples of where money advisers and welfare rights advisers work closely together to find solutions for individual clients with deficit budgets and the general lessons that can be learnt from the collaboration</w:t>
      </w:r>
      <w:r w:rsidR="00C91EF8">
        <w:t>.</w:t>
      </w:r>
    </w:p>
    <w:p w14:paraId="45F78C4F" w14:textId="707DA675" w:rsidR="00DD6788" w:rsidRPr="00EF37AC" w:rsidRDefault="00DD6788" w:rsidP="00067A39">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3.3.</w:t>
      </w:r>
      <w:r w:rsidRPr="002D0943">
        <w:rPr>
          <w:b/>
          <w:bCs/>
          <w:color w:val="153D63" w:themeColor="text2" w:themeTint="E6"/>
        </w:rPr>
        <w:t xml:space="preserve"> </w:t>
      </w:r>
      <w:r w:rsidRPr="00EF37AC">
        <w:t>Can you provide examples of where full income maximisation has been successfully integrated into debt advice service</w:t>
      </w:r>
      <w:r w:rsidR="009C1486" w:rsidRPr="00EF37AC">
        <w:t>.</w:t>
      </w:r>
    </w:p>
    <w:p w14:paraId="7B811EC7" w14:textId="77777777" w:rsidR="00063141" w:rsidRPr="002D0943" w:rsidRDefault="00AE1EDE"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16532D24" w14:textId="36E49DA9" w:rsidR="00AE1EDE" w:rsidRDefault="00981E5E" w:rsidP="00067A39">
      <w:r w:rsidRPr="009C0F2C">
        <w:t xml:space="preserve">Creditors </w:t>
      </w:r>
      <w:r w:rsidR="000B12AE" w:rsidRPr="009C0F2C">
        <w:t xml:space="preserve">largely </w:t>
      </w:r>
      <w:r w:rsidRPr="009C0F2C">
        <w:t xml:space="preserve">offered no examples but </w:t>
      </w:r>
      <w:r w:rsidR="0A780BFE" w:rsidRPr="009C0F2C">
        <w:t>one</w:t>
      </w:r>
      <w:r w:rsidRPr="009C0F2C">
        <w:t xml:space="preserve"> felt it was important the debt advice sector was adequately funded for </w:t>
      </w:r>
      <w:r w:rsidR="000B12AE" w:rsidRPr="009C0F2C">
        <w:t>income maximisation</w:t>
      </w:r>
      <w:r w:rsidR="00FD37C0" w:rsidRPr="009C0F2C">
        <w:t xml:space="preserve"> and welfare rights advice.</w:t>
      </w:r>
      <w:r w:rsidR="000B12AE" w:rsidRPr="009C0F2C">
        <w:t xml:space="preserve"> </w:t>
      </w:r>
      <w:r w:rsidR="2BE34747" w:rsidRPr="009C0F2C">
        <w:t>One</w:t>
      </w:r>
      <w:r w:rsidR="000B12AE" w:rsidRPr="009C0F2C">
        <w:t xml:space="preserve"> creditor representative noted </w:t>
      </w:r>
      <w:r w:rsidR="000D3D45" w:rsidRPr="009C0F2C">
        <w:t xml:space="preserve">several debt management firms had introduced effective income maximisation support. </w:t>
      </w:r>
      <w:r w:rsidR="3E797F2C" w:rsidRPr="009C0F2C">
        <w:t>Two</w:t>
      </w:r>
      <w:r w:rsidR="007F652D" w:rsidRPr="009C0F2C">
        <w:t xml:space="preserve"> local authorities noted they </w:t>
      </w:r>
      <w:r w:rsidR="006122E5" w:rsidRPr="009C0F2C">
        <w:t>had integrated welfare rights advice and income maximisation into their services</w:t>
      </w:r>
      <w:r w:rsidR="007F652D" w:rsidRPr="009C0F2C">
        <w:t xml:space="preserve">, stating it worked well. </w:t>
      </w:r>
      <w:r w:rsidR="240BF5B3" w:rsidRPr="009C0F2C">
        <w:t>One</w:t>
      </w:r>
      <w:r w:rsidR="007F652D" w:rsidRPr="009C0F2C">
        <w:t xml:space="preserve"> was moving to </w:t>
      </w:r>
      <w:r w:rsidR="00CA6AE2" w:rsidRPr="009C0F2C">
        <w:t>a</w:t>
      </w:r>
      <w:r w:rsidR="007F652D" w:rsidRPr="009C0F2C">
        <w:t xml:space="preserve"> model </w:t>
      </w:r>
      <w:r w:rsidR="00CA6AE2" w:rsidRPr="009C0F2C">
        <w:t xml:space="preserve">of integrating welfare advice with the debt advice </w:t>
      </w:r>
      <w:r w:rsidR="007F652D" w:rsidRPr="009C0F2C">
        <w:t xml:space="preserve">but </w:t>
      </w:r>
      <w:r w:rsidR="00CA6AE2" w:rsidRPr="009C0F2C">
        <w:t xml:space="preserve">noted they </w:t>
      </w:r>
      <w:r w:rsidR="007F652D" w:rsidRPr="009C0F2C">
        <w:t>had some concerns about whether this diluted the specialisms advisers have.</w:t>
      </w:r>
      <w:r w:rsidR="005A0E38" w:rsidRPr="009C0F2C">
        <w:t xml:space="preserve"> Charities noted they work</w:t>
      </w:r>
      <w:r w:rsidR="00A50036" w:rsidRPr="009C0F2C">
        <w:t>ed</w:t>
      </w:r>
      <w:r w:rsidR="005A0E38" w:rsidRPr="009C0F2C">
        <w:t xml:space="preserve"> with </w:t>
      </w:r>
      <w:r w:rsidR="00A50036" w:rsidRPr="009C0F2C">
        <w:t xml:space="preserve">other organisations to offer </w:t>
      </w:r>
      <w:r w:rsidR="003A5283" w:rsidRPr="009C0F2C">
        <w:t>welfare advice</w:t>
      </w:r>
      <w:r w:rsidR="00A50036" w:rsidRPr="009C0F2C">
        <w:t xml:space="preserve"> support to consumer</w:t>
      </w:r>
      <w:r w:rsidR="00EC3321" w:rsidRPr="009C0F2C">
        <w:t>s</w:t>
      </w:r>
      <w:r w:rsidR="00A50036" w:rsidRPr="009C0F2C">
        <w:t xml:space="preserve"> or </w:t>
      </w:r>
      <w:r w:rsidR="00EC3321" w:rsidRPr="009C0F2C">
        <w:t>had</w:t>
      </w:r>
      <w:r w:rsidR="00A50036" w:rsidRPr="009C0F2C">
        <w:t xml:space="preserve"> their</w:t>
      </w:r>
      <w:r w:rsidR="005A0E38" w:rsidRPr="009C0F2C">
        <w:t xml:space="preserve"> own in-house teams. </w:t>
      </w:r>
      <w:r w:rsidR="00496D95" w:rsidRPr="009C0F2C">
        <w:t xml:space="preserve">Most noted they offered income maximisation as standard to their clients. </w:t>
      </w:r>
      <w:r w:rsidR="00940828" w:rsidRPr="009C0F2C">
        <w:t>Most IP representatives either did not answer or noted this was</w:t>
      </w:r>
      <w:r w:rsidR="006C46DC">
        <w:t xml:space="preserve"> not</w:t>
      </w:r>
      <w:r w:rsidR="00940828" w:rsidRPr="009C0F2C">
        <w:t xml:space="preserve"> applicable. </w:t>
      </w:r>
      <w:r w:rsidR="5D51F7CB" w:rsidRPr="009C0F2C">
        <w:t>One</w:t>
      </w:r>
      <w:r w:rsidR="00D4497F" w:rsidRPr="009C0F2C">
        <w:t xml:space="preserve"> noted they </w:t>
      </w:r>
      <w:r w:rsidR="00FC510D" w:rsidRPr="009C0F2C">
        <w:t xml:space="preserve">had referral relationships with the not-for-profit sector to provide support. </w:t>
      </w:r>
    </w:p>
    <w:p w14:paraId="55BAB6E4" w14:textId="77072835" w:rsidR="0035019E" w:rsidRDefault="0035019E">
      <w:pPr>
        <w:spacing w:line="259" w:lineRule="auto"/>
      </w:pPr>
      <w:r>
        <w:br w:type="page"/>
      </w:r>
    </w:p>
    <w:p w14:paraId="182AFEF8" w14:textId="77777777" w:rsidR="00063141" w:rsidRPr="002D0943" w:rsidRDefault="00BE7093" w:rsidP="002D0943">
      <w:pPr>
        <w:rPr>
          <w:rFonts w:ascii="Century Gothic" w:hAnsi="Century Gothic"/>
          <w:b/>
          <w:bCs/>
          <w:color w:val="153D63" w:themeColor="text2" w:themeTint="E6"/>
        </w:rPr>
      </w:pPr>
      <w:r w:rsidRPr="002D0943">
        <w:rPr>
          <w:rFonts w:ascii="Century Gothic" w:hAnsi="Century Gothic"/>
          <w:b/>
          <w:bCs/>
          <w:color w:val="153D63" w:themeColor="text2" w:themeTint="E6"/>
        </w:rPr>
        <w:lastRenderedPageBreak/>
        <w:t>Review team response/recommendation</w:t>
      </w:r>
    </w:p>
    <w:p w14:paraId="6DE9E9D0" w14:textId="610BAE4F" w:rsidR="006B0009" w:rsidRPr="009C0F2C" w:rsidRDefault="005C66F5" w:rsidP="00067A39">
      <w:r>
        <w:t>We see income maximisation as a</w:t>
      </w:r>
      <w:r w:rsidR="005C1413">
        <w:t xml:space="preserve">n essential and </w:t>
      </w:r>
      <w:r w:rsidR="005B3392">
        <w:t>pi</w:t>
      </w:r>
      <w:r>
        <w:t>v</w:t>
      </w:r>
      <w:r w:rsidR="005B3392">
        <w:t>o</w:t>
      </w:r>
      <w:r>
        <w:t xml:space="preserve">tal </w:t>
      </w:r>
      <w:r w:rsidR="004F3ADB">
        <w:t>part of debt and money advice</w:t>
      </w:r>
      <w:r w:rsidR="005B3392">
        <w:t xml:space="preserve"> </w:t>
      </w:r>
      <w:r w:rsidR="6B233E04">
        <w:t>delivery and</w:t>
      </w:r>
      <w:r w:rsidR="004F3ADB">
        <w:t xml:space="preserve"> note with concern the </w:t>
      </w:r>
      <w:r w:rsidR="0009199E">
        <w:t xml:space="preserve">inconsistent support consumers are </w:t>
      </w:r>
      <w:r w:rsidR="006C3C48">
        <w:t xml:space="preserve">currently </w:t>
      </w:r>
      <w:r w:rsidR="006C46DC">
        <w:t>receiving</w:t>
      </w:r>
      <w:r w:rsidR="0009199E">
        <w:t>.</w:t>
      </w:r>
      <w:r w:rsidR="006C3C48">
        <w:t xml:space="preserve"> </w:t>
      </w:r>
      <w:r w:rsidR="196169A7">
        <w:t>What</w:t>
      </w:r>
      <w:r w:rsidR="006C3C48">
        <w:t xml:space="preserve"> constitutes income maximisation is different </w:t>
      </w:r>
      <w:r w:rsidR="000A5259">
        <w:t>across</w:t>
      </w:r>
      <w:r w:rsidR="005D5BFA">
        <w:t xml:space="preserve"> the varied service offerings available. </w:t>
      </w:r>
      <w:r w:rsidR="000346F0">
        <w:t xml:space="preserve">As a minimum we believe benefit eligibility, </w:t>
      </w:r>
      <w:r w:rsidR="00D45C35">
        <w:t>grant eligibility and reasonable and realistic reductions in expenditure should be in scope</w:t>
      </w:r>
      <w:r w:rsidR="006B0009">
        <w:t>.</w:t>
      </w:r>
      <w:r w:rsidR="000346F0">
        <w:t xml:space="preserve"> </w:t>
      </w:r>
    </w:p>
    <w:p w14:paraId="37CC810F" w14:textId="126E15CE" w:rsidR="001666F3" w:rsidRPr="009C0F2C" w:rsidRDefault="005D5BFA" w:rsidP="00067A39">
      <w:pPr>
        <w:rPr>
          <w:b/>
          <w:bCs/>
        </w:rPr>
      </w:pPr>
      <w:r w:rsidRPr="009C0F2C">
        <w:t>We recommend the Scottish Government consider</w:t>
      </w:r>
      <w:r w:rsidR="004526CF" w:rsidRPr="009C0F2C">
        <w:t xml:space="preserve"> and address</w:t>
      </w:r>
      <w:r w:rsidR="00FA4854" w:rsidRPr="009C0F2C">
        <w:t xml:space="preserve"> the provision of </w:t>
      </w:r>
      <w:r w:rsidR="004526CF" w:rsidRPr="009C0F2C">
        <w:t xml:space="preserve">consistent </w:t>
      </w:r>
      <w:r w:rsidR="00FA4854" w:rsidRPr="009C0F2C">
        <w:t>income maximisation</w:t>
      </w:r>
      <w:r w:rsidR="00184E25" w:rsidRPr="009C0F2C">
        <w:t xml:space="preserve"> as part of the broader exercise we</w:t>
      </w:r>
      <w:r w:rsidR="000F7FD3" w:rsidRPr="009C0F2C">
        <w:t xml:space="preserve"> are</w:t>
      </w:r>
      <w:r w:rsidR="00184E25" w:rsidRPr="009C0F2C">
        <w:t xml:space="preserve"> recommend</w:t>
      </w:r>
      <w:r w:rsidR="000F7FD3" w:rsidRPr="009C0F2C">
        <w:t>ing</w:t>
      </w:r>
      <w:r w:rsidR="00184E25" w:rsidRPr="009C0F2C">
        <w:t xml:space="preserve"> </w:t>
      </w:r>
      <w:proofErr w:type="gramStart"/>
      <w:r w:rsidR="00184E25" w:rsidRPr="009C0F2C">
        <w:t>to</w:t>
      </w:r>
      <w:r w:rsidR="000F7FD3" w:rsidRPr="009C0F2C">
        <w:t xml:space="preserve"> assess</w:t>
      </w:r>
      <w:proofErr w:type="gramEnd"/>
      <w:r w:rsidR="000F7FD3" w:rsidRPr="009C0F2C">
        <w:t xml:space="preserve">, and address, the level of need for debt advice in Scotland. </w:t>
      </w:r>
      <w:r w:rsidR="00F86498" w:rsidRPr="009C0F2C">
        <w:t xml:space="preserve">This may also involve considering how income maximisation </w:t>
      </w:r>
      <w:r w:rsidR="001866EF" w:rsidRPr="009C0F2C">
        <w:t xml:space="preserve">offers can be enhanced by technology and this should also be in scope for our recommendation </w:t>
      </w:r>
      <w:r w:rsidR="00100018" w:rsidRPr="009C0F2C">
        <w:t xml:space="preserve">in </w:t>
      </w:r>
      <w:r w:rsidR="00EF37AC">
        <w:t xml:space="preserve">question </w:t>
      </w:r>
      <w:r w:rsidR="006258DE" w:rsidRPr="009C0F2C">
        <w:t>4.5</w:t>
      </w:r>
      <w:r w:rsidR="00100018" w:rsidRPr="009C0F2C">
        <w:t>.</w:t>
      </w:r>
      <w:r w:rsidR="00184E25" w:rsidRPr="009C0F2C">
        <w:t xml:space="preserve"> </w:t>
      </w:r>
    </w:p>
    <w:p w14:paraId="26B55AF6" w14:textId="77777777" w:rsidR="009C1486" w:rsidRDefault="009C1486" w:rsidP="00067A39">
      <w:pPr>
        <w:pStyle w:val="Heading2"/>
      </w:pPr>
      <w:bookmarkStart w:id="35" w:name="_Toc224132495"/>
      <w:bookmarkStart w:id="36" w:name="_Toc224133974"/>
      <w:r>
        <w:t>Declining asset-holding</w:t>
      </w:r>
      <w:bookmarkEnd w:id="35"/>
      <w:bookmarkEnd w:id="36"/>
    </w:p>
    <w:p w14:paraId="174D1FAF" w14:textId="1A323E93" w:rsidR="00FC094C" w:rsidRPr="0036272C" w:rsidRDefault="00FC094C" w:rsidP="00067A39">
      <w:r w:rsidRPr="002D0943">
        <w:rPr>
          <w:rFonts w:ascii="Century Gothic" w:hAnsi="Century Gothic"/>
          <w:b/>
          <w:bCs/>
          <w:color w:val="153D63" w:themeColor="text2" w:themeTint="E6"/>
        </w:rPr>
        <w:t>Q</w:t>
      </w:r>
      <w:r w:rsidR="009D0EBF" w:rsidRPr="002D0943">
        <w:rPr>
          <w:rFonts w:ascii="Century Gothic" w:hAnsi="Century Gothic"/>
          <w:b/>
          <w:bCs/>
          <w:color w:val="153D63" w:themeColor="text2" w:themeTint="E6"/>
        </w:rPr>
        <w:t>uestion</w:t>
      </w:r>
      <w:r w:rsidR="005930EA" w:rsidRPr="002D0943">
        <w:rPr>
          <w:rFonts w:ascii="Century Gothic" w:hAnsi="Century Gothic"/>
          <w:b/>
          <w:bCs/>
          <w:color w:val="153D63" w:themeColor="text2" w:themeTint="E6"/>
        </w:rPr>
        <w:t xml:space="preserve"> </w:t>
      </w:r>
      <w:r w:rsidRPr="002D0943">
        <w:rPr>
          <w:rFonts w:ascii="Century Gothic" w:hAnsi="Century Gothic"/>
          <w:b/>
          <w:bCs/>
          <w:color w:val="153D63" w:themeColor="text2" w:themeTint="E6"/>
        </w:rPr>
        <w:t>3.4</w:t>
      </w:r>
      <w:r w:rsidR="00BB0D88" w:rsidRPr="002D0943">
        <w:rPr>
          <w:rFonts w:ascii="Century Gothic" w:hAnsi="Century Gothic"/>
          <w:b/>
          <w:bCs/>
          <w:color w:val="153D63" w:themeColor="text2" w:themeTint="E6"/>
        </w:rPr>
        <w:t>.</w:t>
      </w:r>
      <w:r w:rsidRPr="002D0943">
        <w:rPr>
          <w:b/>
          <w:bCs/>
          <w:color w:val="153D63" w:themeColor="text2" w:themeTint="E6"/>
        </w:rPr>
        <w:t xml:space="preserve"> </w:t>
      </w:r>
      <w:proofErr w:type="gramStart"/>
      <w:r w:rsidRPr="0036272C">
        <w:t>With regard to</w:t>
      </w:r>
      <w:proofErr w:type="gramEnd"/>
      <w:r w:rsidRPr="0036272C">
        <w:t xml:space="preserve"> adapting the insolvency regime to the decline in asset holding by defaulters, what change to the system, if any is needed to deal with this situation?</w:t>
      </w:r>
    </w:p>
    <w:p w14:paraId="2DDDDD21" w14:textId="77777777" w:rsidR="00063141" w:rsidRPr="002D0943" w:rsidRDefault="00776C0C"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6648C8E9" w14:textId="1375EBA5" w:rsidR="00776C0C" w:rsidRPr="009C0F2C" w:rsidRDefault="008575BF" w:rsidP="00067A39">
      <w:r w:rsidRPr="009C0F2C">
        <w:t>Most c</w:t>
      </w:r>
      <w:r w:rsidR="00776C0C" w:rsidRPr="009C0F2C">
        <w:t xml:space="preserve">reditors offered no </w:t>
      </w:r>
      <w:r w:rsidRPr="009C0F2C">
        <w:t xml:space="preserve">view on this question but </w:t>
      </w:r>
      <w:r w:rsidR="12E9A09A" w:rsidRPr="009C0F2C">
        <w:t>two</w:t>
      </w:r>
      <w:r w:rsidRPr="009C0F2C">
        <w:t xml:space="preserve"> noted more justification would be required for further changes to the </w:t>
      </w:r>
      <w:r w:rsidR="00A421D3" w:rsidRPr="009C0F2C">
        <w:t xml:space="preserve">system beyond those already proposed elsewhere in the review. Local authorities felt no further changes were needed, </w:t>
      </w:r>
      <w:r w:rsidR="00765397" w:rsidRPr="009C0F2C">
        <w:t xml:space="preserve">albeit </w:t>
      </w:r>
      <w:r w:rsidR="5F5F7E46" w:rsidRPr="009C0F2C">
        <w:t>one</w:t>
      </w:r>
      <w:r w:rsidR="00765397" w:rsidRPr="009C0F2C">
        <w:t xml:space="preserve"> noted </w:t>
      </w:r>
      <w:proofErr w:type="gramStart"/>
      <w:r w:rsidR="00765397" w:rsidRPr="009C0F2C">
        <w:t>creditors</w:t>
      </w:r>
      <w:proofErr w:type="gramEnd"/>
      <w:r w:rsidR="00765397" w:rsidRPr="009C0F2C">
        <w:t xml:space="preserve"> should be better informed on the operation of DAS. Academics offered no view. </w:t>
      </w:r>
      <w:r w:rsidR="00950597" w:rsidRPr="009C0F2C">
        <w:t>Charities called for greater flexibility in the system</w:t>
      </w:r>
      <w:r w:rsidR="00717127" w:rsidRPr="009C0F2C">
        <w:t>, suggesting reducing the re-application period on MAP</w:t>
      </w:r>
      <w:r w:rsidR="00F56004" w:rsidRPr="009C0F2C">
        <w:t xml:space="preserve">, increasing income thresholds for MAP and raising creditor awareness of Scottish solutions. </w:t>
      </w:r>
      <w:r w:rsidR="08F11E77" w:rsidRPr="009C0F2C">
        <w:t>One</w:t>
      </w:r>
      <w:r w:rsidR="00F56004" w:rsidRPr="009C0F2C">
        <w:t xml:space="preserve"> charity called </w:t>
      </w:r>
      <w:r w:rsidR="005852D1" w:rsidRPr="009C0F2C">
        <w:t>for the abolishment of PTDs</w:t>
      </w:r>
      <w:r w:rsidR="001A374C" w:rsidRPr="009C0F2C">
        <w:t xml:space="preserve"> and greater focus on protecting employment and people’s homes. </w:t>
      </w:r>
      <w:r w:rsidR="68F903FD" w:rsidRPr="009C0F2C">
        <w:t>Three</w:t>
      </w:r>
      <w:r w:rsidR="001A374C" w:rsidRPr="009C0F2C">
        <w:t xml:space="preserve"> IP representatives noted there was</w:t>
      </w:r>
      <w:r w:rsidR="254356A0" w:rsidRPr="009C0F2C">
        <w:t xml:space="preserve"> </w:t>
      </w:r>
      <w:r w:rsidR="001A374C" w:rsidRPr="009C0F2C">
        <w:t>n</w:t>
      </w:r>
      <w:r w:rsidR="54EC148E" w:rsidRPr="009C0F2C">
        <w:t>o</w:t>
      </w:r>
      <w:r w:rsidR="001A374C" w:rsidRPr="009C0F2C">
        <w:t xml:space="preserve">t an issue to address here, </w:t>
      </w:r>
      <w:r w:rsidR="61CFD214" w:rsidRPr="009C0F2C">
        <w:t>two</w:t>
      </w:r>
      <w:r w:rsidR="00AB616C" w:rsidRPr="009C0F2C">
        <w:t xml:space="preserve"> did not answer. However, </w:t>
      </w:r>
      <w:r w:rsidR="00C900E1" w:rsidRPr="009C0F2C">
        <w:t xml:space="preserve">an IP representative felt there should be </w:t>
      </w:r>
      <w:r w:rsidR="008B3743" w:rsidRPr="009C0F2C">
        <w:t>greater</w:t>
      </w:r>
      <w:r w:rsidR="00C900E1" w:rsidRPr="009C0F2C">
        <w:t xml:space="preserve"> recognition of DAS</w:t>
      </w:r>
      <w:r w:rsidR="008B3743" w:rsidRPr="009C0F2C">
        <w:t xml:space="preserve"> </w:t>
      </w:r>
      <w:r w:rsidR="002C29D9" w:rsidRPr="009C0F2C">
        <w:t xml:space="preserve">and another was concerned by the declining numbers of IPs </w:t>
      </w:r>
      <w:r w:rsidR="001A49CC" w:rsidRPr="009C0F2C">
        <w:t xml:space="preserve">and the domination of the PTD market by a small number of providers. </w:t>
      </w:r>
      <w:r w:rsidR="00B0432E" w:rsidRPr="009C0F2C">
        <w:t xml:space="preserve">They felt active steps were needed to </w:t>
      </w:r>
      <w:r w:rsidR="007C5CD0" w:rsidRPr="009C0F2C">
        <w:t xml:space="preserve">make the market more competitive and resilient. </w:t>
      </w:r>
    </w:p>
    <w:p w14:paraId="636CC04C" w14:textId="77777777" w:rsidR="00063141" w:rsidRPr="002D0943" w:rsidRDefault="00776C0C" w:rsidP="002D0943">
      <w:pPr>
        <w:rPr>
          <w:rFonts w:ascii="Century Gothic" w:hAnsi="Century Gothic"/>
          <w:b/>
          <w:bCs/>
        </w:rPr>
      </w:pPr>
      <w:r w:rsidRPr="002D0943">
        <w:rPr>
          <w:rFonts w:ascii="Century Gothic" w:hAnsi="Century Gothic"/>
          <w:b/>
          <w:bCs/>
          <w:color w:val="153D63" w:themeColor="text2" w:themeTint="E6"/>
        </w:rPr>
        <w:lastRenderedPageBreak/>
        <w:t>Review team response/recommendation</w:t>
      </w:r>
    </w:p>
    <w:p w14:paraId="64BF6307" w14:textId="75C360FD" w:rsidR="00B42BFB" w:rsidRPr="009C0F2C" w:rsidRDefault="00041A9F" w:rsidP="00067A39">
      <w:r>
        <w:t>We believe we have addressed many of the suggestions raised here</w:t>
      </w:r>
      <w:r w:rsidR="4C338A0E">
        <w:t xml:space="preserve">, including through </w:t>
      </w:r>
      <w:r w:rsidR="00F128D6">
        <w:t>our responses</w:t>
      </w:r>
      <w:r w:rsidR="2FAC1ED5">
        <w:t xml:space="preserve"> elsewhere in this paper</w:t>
      </w:r>
      <w:r w:rsidR="00F128D6">
        <w:t xml:space="preserve"> on changes to MAP</w:t>
      </w:r>
      <w:r w:rsidR="00921E36">
        <w:t xml:space="preserve">, better creditor engagement </w:t>
      </w:r>
      <w:r w:rsidR="0027501B">
        <w:t xml:space="preserve">around DAS </w:t>
      </w:r>
      <w:r w:rsidR="00F20911">
        <w:t>and the IP marketplace</w:t>
      </w:r>
      <w:r w:rsidR="088ABDC8">
        <w:t>.</w:t>
      </w:r>
      <w:r w:rsidR="00F20911">
        <w:t xml:space="preserve"> </w:t>
      </w:r>
    </w:p>
    <w:p w14:paraId="1150794D" w14:textId="24C0632B" w:rsidR="00776C0C" w:rsidRPr="009C0F2C" w:rsidRDefault="00B42BFB" w:rsidP="00067A39">
      <w:pPr>
        <w:rPr>
          <w:b/>
          <w:bCs/>
        </w:rPr>
      </w:pPr>
      <w:r>
        <w:t xml:space="preserve">Regards the suggestion </w:t>
      </w:r>
      <w:r w:rsidR="00C7367D">
        <w:t xml:space="preserve">of </w:t>
      </w:r>
      <w:r>
        <w:t>aboli</w:t>
      </w:r>
      <w:r w:rsidR="34A9FA5C">
        <w:t xml:space="preserve">shing </w:t>
      </w:r>
      <w:r w:rsidR="00C7367D">
        <w:t xml:space="preserve">PTDs, </w:t>
      </w:r>
      <w:r w:rsidR="63E4CFC9">
        <w:t>our conclusion is</w:t>
      </w:r>
      <w:r w:rsidR="00C7367D">
        <w:t xml:space="preserve"> </w:t>
      </w:r>
      <w:r w:rsidR="49E5B1ED">
        <w:t xml:space="preserve">that </w:t>
      </w:r>
      <w:r w:rsidR="00C7367D">
        <w:t xml:space="preserve">the PTD is fundamentally </w:t>
      </w:r>
      <w:r w:rsidR="0008001F">
        <w:t>an effective and useful debt solution when sold</w:t>
      </w:r>
      <w:r w:rsidR="00C32F60">
        <w:t>, advised on</w:t>
      </w:r>
      <w:r w:rsidR="0008001F">
        <w:t xml:space="preserve"> and administered appropriately</w:t>
      </w:r>
      <w:r w:rsidR="00C32F60">
        <w:t>. Therefore</w:t>
      </w:r>
      <w:r w:rsidR="134BE1EF">
        <w:t>,</w:t>
      </w:r>
      <w:r w:rsidR="00C32F60">
        <w:t xml:space="preserve"> we do not agree it should be abolished b</w:t>
      </w:r>
      <w:r w:rsidR="1F89166C">
        <w:t>ut make specific</w:t>
      </w:r>
      <w:r w:rsidR="00892ED1">
        <w:t xml:space="preserve"> responses on the sale and advice around PTDs elsewhere in this paper.</w:t>
      </w:r>
    </w:p>
    <w:p w14:paraId="1CB7DD26" w14:textId="3F58F39A" w:rsidR="47438729" w:rsidRPr="009C0F2C" w:rsidRDefault="47438729" w:rsidP="00067A39">
      <w:r w:rsidRPr="009C0F2C">
        <w:t xml:space="preserve">We also </w:t>
      </w:r>
      <w:r w:rsidR="160A74A5" w:rsidRPr="009C0F2C">
        <w:t xml:space="preserve">have concluded that there needs to be a more joined up and </w:t>
      </w:r>
      <w:r w:rsidR="0770F752" w:rsidRPr="009C0F2C">
        <w:t>seamless</w:t>
      </w:r>
      <w:r w:rsidR="160A74A5" w:rsidRPr="009C0F2C">
        <w:t xml:space="preserve"> offer to people in debt to help them address debt issues, and other inter-linked problems they face. </w:t>
      </w:r>
      <w:r w:rsidR="21373D5D" w:rsidRPr="009C0F2C">
        <w:t xml:space="preserve">We anticipate many of our ‘headline’ recommendations will go some way to supporting the overall effectiveness of the insolvency eco-system. </w:t>
      </w:r>
    </w:p>
    <w:p w14:paraId="6B44869E" w14:textId="77777777" w:rsidR="009C1486" w:rsidRDefault="009C1486" w:rsidP="00067A39">
      <w:pPr>
        <w:pStyle w:val="Heading2"/>
      </w:pPr>
      <w:bookmarkStart w:id="37" w:name="_Toc224132496"/>
      <w:bookmarkStart w:id="38" w:name="_Toc224133975"/>
      <w:r>
        <w:t>Creditor practices</w:t>
      </w:r>
      <w:bookmarkEnd w:id="37"/>
      <w:bookmarkEnd w:id="38"/>
    </w:p>
    <w:p w14:paraId="5D7D0DFF" w14:textId="69524D62" w:rsidR="00B25D8B" w:rsidRPr="003F0805" w:rsidRDefault="00FE04FB" w:rsidP="00067A39">
      <w:r w:rsidRPr="002D0943">
        <w:rPr>
          <w:rFonts w:ascii="Century Gothic" w:hAnsi="Century Gothic"/>
          <w:b/>
          <w:bCs/>
          <w:color w:val="153D63" w:themeColor="text2" w:themeTint="E6"/>
        </w:rPr>
        <w:t>Q</w:t>
      </w:r>
      <w:r w:rsidR="005930EA"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3.5</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Pr="002D487B">
        <w:t>Do you agree that AiB should ensure that creditors are aware of their responsibilities in relation to DAS DPPs</w:t>
      </w:r>
      <w:r w:rsidR="00C63971">
        <w:t>?</w:t>
      </w:r>
      <w:r w:rsidRPr="003F0805">
        <w:t xml:space="preserve"> Would an AiB notice that money advisers and insolvency practitioners can send to creditors when they approach them for details of claims, meet this need?</w:t>
      </w:r>
    </w:p>
    <w:p w14:paraId="321015F3" w14:textId="77777777" w:rsidR="00063141" w:rsidRPr="002D0943" w:rsidRDefault="00ED1AFB"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3F726893" w14:textId="708ED1B6" w:rsidR="00ED1AFB" w:rsidRPr="009C0F2C" w:rsidRDefault="009C1486" w:rsidP="00067A39">
      <w:r w:rsidRPr="009C0F2C">
        <w:t>Generally,</w:t>
      </w:r>
      <w:r w:rsidR="009E6141" w:rsidRPr="009C0F2C">
        <w:t xml:space="preserve"> there was support for this measure</w:t>
      </w:r>
      <w:r w:rsidR="00E6741E" w:rsidRPr="009C0F2C">
        <w:t>. The majority who were supportive also suggested more activity above and beyond this measure was needed</w:t>
      </w:r>
      <w:r w:rsidR="00F7012C" w:rsidRPr="009C0F2C">
        <w:t>.</w:t>
      </w:r>
    </w:p>
    <w:p w14:paraId="6D06624D" w14:textId="0C29118C" w:rsidR="00F7012C" w:rsidRDefault="2CD2A0F8" w:rsidP="00067A39">
      <w:r>
        <w:t>Three</w:t>
      </w:r>
      <w:r w:rsidR="00F7012C">
        <w:t xml:space="preserve"> creditors were supportive, </w:t>
      </w:r>
      <w:r w:rsidR="4621C347">
        <w:t>two</w:t>
      </w:r>
      <w:r w:rsidR="00F7012C">
        <w:t xml:space="preserve"> did not respond. </w:t>
      </w:r>
      <w:r w:rsidR="00A55F87">
        <w:t xml:space="preserve">All local </w:t>
      </w:r>
      <w:r w:rsidR="0039192E">
        <w:t xml:space="preserve">authorities were supportive and called for </w:t>
      </w:r>
      <w:r w:rsidR="00A961D0">
        <w:t xml:space="preserve">AiB to be more pro-active. </w:t>
      </w:r>
      <w:r w:rsidR="001D0242">
        <w:t xml:space="preserve">All </w:t>
      </w:r>
      <w:r w:rsidR="00A062C8">
        <w:t>charities were supportive</w:t>
      </w:r>
      <w:r w:rsidR="0042048D">
        <w:t>, seeing this as a minimum step</w:t>
      </w:r>
      <w:r w:rsidR="003B3F88">
        <w:t xml:space="preserve">. </w:t>
      </w:r>
      <w:r w:rsidR="00825964">
        <w:t>Within charities, there were</w:t>
      </w:r>
      <w:r w:rsidR="001C37CA">
        <w:t xml:space="preserve"> </w:t>
      </w:r>
      <w:r w:rsidR="00C1342F">
        <w:t>some calls for AiB and FCA rules to be increasingly harmonised</w:t>
      </w:r>
      <w:r w:rsidR="00C658BE">
        <w:t xml:space="preserve"> and</w:t>
      </w:r>
      <w:r w:rsidR="00860657">
        <w:t xml:space="preserve"> for</w:t>
      </w:r>
      <w:r w:rsidR="00C658BE">
        <w:t xml:space="preserve"> Scottish Government </w:t>
      </w:r>
      <w:r w:rsidR="00860657">
        <w:t xml:space="preserve">to </w:t>
      </w:r>
      <w:r w:rsidR="1D978DF8">
        <w:t>directly engage with</w:t>
      </w:r>
      <w:r w:rsidR="001210E0">
        <w:t xml:space="preserve"> Credit Reference Agencies </w:t>
      </w:r>
      <w:r w:rsidR="001603C8">
        <w:t xml:space="preserve">(CRAs) </w:t>
      </w:r>
      <w:r w:rsidR="0027621F">
        <w:t>about</w:t>
      </w:r>
      <w:r w:rsidR="001210E0">
        <w:t xml:space="preserve"> </w:t>
      </w:r>
      <w:r w:rsidR="00C27778">
        <w:t>record</w:t>
      </w:r>
      <w:r w:rsidR="0027621F">
        <w:t>ing</w:t>
      </w:r>
      <w:r w:rsidR="00C27778">
        <w:t xml:space="preserve"> DPPs differently on credit files. </w:t>
      </w:r>
      <w:r w:rsidR="00752A34">
        <w:t xml:space="preserve">IP representatives were split, </w:t>
      </w:r>
      <w:r w:rsidR="30A98F71">
        <w:t>three</w:t>
      </w:r>
      <w:r w:rsidR="00752A34">
        <w:t xml:space="preserve"> welcoming the measure</w:t>
      </w:r>
      <w:r w:rsidR="00D132CB">
        <w:t xml:space="preserve">, </w:t>
      </w:r>
      <w:r w:rsidR="3093768A">
        <w:t>three</w:t>
      </w:r>
      <w:r w:rsidR="00D132CB">
        <w:t xml:space="preserve"> doubting it would solve the issue and </w:t>
      </w:r>
      <w:r w:rsidR="308F104B">
        <w:t>one</w:t>
      </w:r>
      <w:r w:rsidR="00D132CB">
        <w:t xml:space="preserve"> not responding. </w:t>
      </w:r>
    </w:p>
    <w:p w14:paraId="003F64BB" w14:textId="77777777" w:rsidR="00F01F80" w:rsidRPr="009C0F2C" w:rsidRDefault="00F01F80" w:rsidP="00067A39"/>
    <w:p w14:paraId="2A8AD315" w14:textId="77777777" w:rsidR="00063141" w:rsidRPr="002D0943" w:rsidRDefault="00ED1AFB" w:rsidP="002D0943">
      <w:pPr>
        <w:rPr>
          <w:rFonts w:ascii="Century Gothic" w:hAnsi="Century Gothic"/>
          <w:b/>
          <w:bCs/>
        </w:rPr>
      </w:pPr>
      <w:r w:rsidRPr="002D0943">
        <w:rPr>
          <w:rFonts w:ascii="Century Gothic" w:hAnsi="Century Gothic"/>
          <w:b/>
          <w:bCs/>
          <w:color w:val="153D63" w:themeColor="text2" w:themeTint="E6"/>
        </w:rPr>
        <w:lastRenderedPageBreak/>
        <w:t>Review team response/recommendation</w:t>
      </w:r>
    </w:p>
    <w:p w14:paraId="2FF1FA83" w14:textId="523085D3" w:rsidR="00ED1AFB" w:rsidRPr="009C0F2C" w:rsidRDefault="0063329A" w:rsidP="00067A39">
      <w:r>
        <w:t xml:space="preserve">We </w:t>
      </w:r>
      <w:r w:rsidR="00295473">
        <w:t xml:space="preserve">have received </w:t>
      </w:r>
      <w:r w:rsidR="00FE7749">
        <w:t xml:space="preserve">consistent feedback throughout the review that </w:t>
      </w:r>
      <w:r w:rsidR="00A62F51">
        <w:t xml:space="preserve">creditor knowledge and action around DAS </w:t>
      </w:r>
      <w:r w:rsidR="005D0B69">
        <w:t xml:space="preserve">is a problem. </w:t>
      </w:r>
      <w:r w:rsidR="007120BE">
        <w:t xml:space="preserve">We see </w:t>
      </w:r>
      <w:r w:rsidR="51CA48FA">
        <w:t xml:space="preserve">an </w:t>
      </w:r>
      <w:r w:rsidR="007120BE">
        <w:t xml:space="preserve">AiB notice as part of the solution and recommend AiB </w:t>
      </w:r>
      <w:r w:rsidR="50BB405D">
        <w:t>create</w:t>
      </w:r>
      <w:r w:rsidR="007120BE">
        <w:t xml:space="preserve"> this notice for use</w:t>
      </w:r>
      <w:r w:rsidR="00E37ED9">
        <w:t xml:space="preserve"> by money advisers and </w:t>
      </w:r>
      <w:r w:rsidR="00247AC4">
        <w:t>IPs</w:t>
      </w:r>
      <w:r w:rsidR="00140913">
        <w:t xml:space="preserve"> as </w:t>
      </w:r>
      <w:r w:rsidR="2E6B4E6E">
        <w:t>a matter of urgency</w:t>
      </w:r>
      <w:r w:rsidR="00422774">
        <w:t xml:space="preserve">. </w:t>
      </w:r>
    </w:p>
    <w:p w14:paraId="655086A6" w14:textId="748F7C54" w:rsidR="005328D5" w:rsidRPr="009C0F2C" w:rsidRDefault="007040B3" w:rsidP="00067A39">
      <w:r>
        <w:t xml:space="preserve">More broadly, </w:t>
      </w:r>
      <w:r w:rsidR="006D7C5D">
        <w:t xml:space="preserve">and as set out in </w:t>
      </w:r>
      <w:r w:rsidR="0CCC7E84">
        <w:t xml:space="preserve">our </w:t>
      </w:r>
      <w:r w:rsidR="00C44D61">
        <w:t xml:space="preserve">main </w:t>
      </w:r>
      <w:r w:rsidR="5EEC17B7">
        <w:t>report</w:t>
      </w:r>
      <w:r w:rsidR="00C44D61">
        <w:t>, we recommend</w:t>
      </w:r>
      <w:r w:rsidR="001F6531">
        <w:t xml:space="preserve"> the creation of a </w:t>
      </w:r>
      <w:r w:rsidR="00E85965">
        <w:t>Memorandum</w:t>
      </w:r>
      <w:r w:rsidR="001F6531">
        <w:t xml:space="preserve"> of </w:t>
      </w:r>
      <w:r w:rsidR="00E85965">
        <w:t>Understanding</w:t>
      </w:r>
      <w:r w:rsidR="001F6531">
        <w:t xml:space="preserve"> </w:t>
      </w:r>
      <w:r w:rsidR="00247AC4">
        <w:t xml:space="preserve">(MOU) </w:t>
      </w:r>
      <w:r w:rsidR="00D93A96">
        <w:t>between AiB</w:t>
      </w:r>
      <w:r w:rsidR="007F774A">
        <w:t xml:space="preserve"> and </w:t>
      </w:r>
      <w:r w:rsidR="00D93A96">
        <w:t xml:space="preserve">the </w:t>
      </w:r>
      <w:r w:rsidR="00247AC4">
        <w:t>Financial Conduct Authority (</w:t>
      </w:r>
      <w:r w:rsidR="00D93A96">
        <w:t>FCA</w:t>
      </w:r>
      <w:r w:rsidR="00247AC4">
        <w:t>)</w:t>
      </w:r>
      <w:r w:rsidR="2DD49B27">
        <w:t xml:space="preserve"> </w:t>
      </w:r>
      <w:r w:rsidR="007F774A">
        <w:t xml:space="preserve">to </w:t>
      </w:r>
      <w:r w:rsidR="00284342">
        <w:t xml:space="preserve">facilitate closer working and greater information sharing about poor creditor practice. </w:t>
      </w:r>
      <w:r w:rsidR="008D64C1">
        <w:t xml:space="preserve">The Scottish Government </w:t>
      </w:r>
      <w:r w:rsidR="00203EF7">
        <w:t xml:space="preserve">should also work </w:t>
      </w:r>
      <w:r w:rsidR="00E651DB">
        <w:t>closely with AiB</w:t>
      </w:r>
      <w:r w:rsidR="22A43AD6">
        <w:t xml:space="preserve">, </w:t>
      </w:r>
      <w:r w:rsidR="00E651DB">
        <w:t>FCA</w:t>
      </w:r>
      <w:r w:rsidR="0098487F">
        <w:t>, the Insolvency Service and others</w:t>
      </w:r>
      <w:r w:rsidR="00E651DB">
        <w:t xml:space="preserve"> t</w:t>
      </w:r>
      <w:r w:rsidR="007728C9">
        <w:t xml:space="preserve">o </w:t>
      </w:r>
      <w:r w:rsidR="001603C8">
        <w:t xml:space="preserve">agree an approach to CRAs </w:t>
      </w:r>
      <w:r w:rsidR="007C374A">
        <w:t xml:space="preserve">to </w:t>
      </w:r>
      <w:r w:rsidR="008C692A">
        <w:t>improve reporting of</w:t>
      </w:r>
      <w:r w:rsidR="006608D2">
        <w:t xml:space="preserve"> DPPs on credit files</w:t>
      </w:r>
      <w:r w:rsidR="37F14032">
        <w:t>, as well as how broader insolvency solutions are recorded</w:t>
      </w:r>
      <w:r w:rsidR="006608D2">
        <w:t xml:space="preserve">. </w:t>
      </w:r>
    </w:p>
    <w:p w14:paraId="28430B92" w14:textId="3FA198E7" w:rsidR="00800449" w:rsidRPr="003F0805" w:rsidRDefault="0041784A" w:rsidP="00067A39">
      <w:r w:rsidRPr="002D0943">
        <w:rPr>
          <w:rFonts w:ascii="Century Gothic" w:hAnsi="Century Gothic"/>
          <w:b/>
          <w:bCs/>
          <w:color w:val="153D63" w:themeColor="text2" w:themeTint="E6"/>
        </w:rPr>
        <w:t>Q</w:t>
      </w:r>
      <w:r w:rsidR="005930EA" w:rsidRPr="002D0943">
        <w:rPr>
          <w:rFonts w:ascii="Century Gothic" w:hAnsi="Century Gothic"/>
          <w:b/>
          <w:bCs/>
          <w:color w:val="153D63" w:themeColor="text2" w:themeTint="E6"/>
        </w:rPr>
        <w:t xml:space="preserve">uestion </w:t>
      </w:r>
      <w:r w:rsidRPr="002D0943">
        <w:rPr>
          <w:rFonts w:ascii="Century Gothic" w:hAnsi="Century Gothic"/>
          <w:b/>
          <w:bCs/>
          <w:color w:val="153D63" w:themeColor="text2" w:themeTint="E6"/>
        </w:rPr>
        <w:t>3.6</w:t>
      </w:r>
      <w:r w:rsidR="00BB0D88" w:rsidRPr="002D0943">
        <w:rPr>
          <w:rFonts w:ascii="Century Gothic" w:hAnsi="Century Gothic"/>
          <w:b/>
          <w:bCs/>
          <w:color w:val="153D63" w:themeColor="text2" w:themeTint="E6"/>
        </w:rPr>
        <w:t>.</w:t>
      </w:r>
      <w:r w:rsidRPr="002D0943">
        <w:rPr>
          <w:b/>
          <w:bCs/>
          <w:color w:val="153D63" w:themeColor="text2" w:themeTint="E6"/>
        </w:rPr>
        <w:t xml:space="preserve"> </w:t>
      </w:r>
      <w:r w:rsidRPr="003F0805">
        <w:t>Do you agree that AiB should be more proactive in collecting information from advisers and insolvency practitioners about creditors that repeatedly fail to fulfil their responsibilities and reporting these creditors to regulators?</w:t>
      </w:r>
    </w:p>
    <w:p w14:paraId="4B7A5439" w14:textId="77777777" w:rsidR="00063141" w:rsidRPr="002D0943" w:rsidRDefault="006A009F" w:rsidP="002D0943">
      <w:pPr>
        <w:rPr>
          <w:rFonts w:ascii="Century Gothic" w:hAnsi="Century Gothic"/>
          <w:b/>
          <w:bCs/>
          <w:color w:val="153D63" w:themeColor="text2" w:themeTint="E6"/>
        </w:rPr>
      </w:pPr>
      <w:r w:rsidRPr="002D0943">
        <w:rPr>
          <w:rFonts w:ascii="Century Gothic" w:hAnsi="Century Gothic"/>
          <w:b/>
          <w:bCs/>
          <w:color w:val="153D63" w:themeColor="text2" w:themeTint="E6"/>
        </w:rPr>
        <w:t>Summary of responses</w:t>
      </w:r>
    </w:p>
    <w:p w14:paraId="07DD7B16" w14:textId="3573AF75" w:rsidR="006A009F" w:rsidRPr="009C0F2C" w:rsidRDefault="009B548F" w:rsidP="00067A39">
      <w:r>
        <w:t xml:space="preserve">Similarly to </w:t>
      </w:r>
      <w:r w:rsidR="0923FCAF">
        <w:t xml:space="preserve">responses to </w:t>
      </w:r>
      <w:r>
        <w:t>question</w:t>
      </w:r>
      <w:r w:rsidR="315B23A7">
        <w:t xml:space="preserve"> 3.5</w:t>
      </w:r>
      <w:r>
        <w:t>, there</w:t>
      </w:r>
      <w:r w:rsidR="006A009F">
        <w:t xml:space="preserve"> was </w:t>
      </w:r>
      <w:r>
        <w:t xml:space="preserve">general </w:t>
      </w:r>
      <w:r w:rsidR="006A009F">
        <w:t>support for this measure</w:t>
      </w:r>
      <w:r w:rsidR="00C63F80">
        <w:t>. However, there were</w:t>
      </w:r>
      <w:r w:rsidR="00026DD0">
        <w:t xml:space="preserve"> </w:t>
      </w:r>
      <w:r w:rsidR="00B12F03">
        <w:t>several</w:t>
      </w:r>
      <w:r w:rsidR="00026DD0">
        <w:t xml:space="preserve"> comments being about ensuring AiB approach was proportionate </w:t>
      </w:r>
      <w:r w:rsidR="002F72C4">
        <w:t>and calls for closer working with the FCA.</w:t>
      </w:r>
    </w:p>
    <w:p w14:paraId="56C7B9A2" w14:textId="321EF7AB" w:rsidR="006A009F" w:rsidRDefault="0B81B5EB" w:rsidP="00067A39">
      <w:r w:rsidRPr="009C0F2C">
        <w:t>Three</w:t>
      </w:r>
      <w:r w:rsidR="006A009F" w:rsidRPr="009C0F2C">
        <w:t xml:space="preserve"> creditors were supportive, </w:t>
      </w:r>
      <w:r w:rsidR="00B61E20" w:rsidRPr="009C0F2C">
        <w:t xml:space="preserve">noting </w:t>
      </w:r>
      <w:r w:rsidR="00AF3B68" w:rsidRPr="009C0F2C">
        <w:t xml:space="preserve">the approach should be proportionate and </w:t>
      </w:r>
      <w:r w:rsidR="007652E8" w:rsidRPr="009C0F2C">
        <w:t>make efficient use of data</w:t>
      </w:r>
      <w:r w:rsidR="008C7F3A" w:rsidRPr="009C0F2C">
        <w:t>;</w:t>
      </w:r>
      <w:r w:rsidR="007652E8" w:rsidRPr="009C0F2C">
        <w:t xml:space="preserve"> </w:t>
      </w:r>
      <w:r w:rsidR="35264BBA" w:rsidRPr="009C0F2C">
        <w:t>two</w:t>
      </w:r>
      <w:r w:rsidR="006A009F" w:rsidRPr="009C0F2C">
        <w:t xml:space="preserve"> did not respond. All local authorities</w:t>
      </w:r>
      <w:r w:rsidR="008C7F3A" w:rsidRPr="009C0F2C">
        <w:t xml:space="preserve"> and</w:t>
      </w:r>
      <w:r w:rsidR="006A009F" w:rsidRPr="009C0F2C">
        <w:t xml:space="preserve"> charities were supportive, </w:t>
      </w:r>
      <w:r w:rsidR="008C7F3A" w:rsidRPr="009C0F2C">
        <w:t xml:space="preserve">with charities particularly calling for joint working between </w:t>
      </w:r>
      <w:r w:rsidR="006A009F" w:rsidRPr="009C0F2C">
        <w:t>AiB</w:t>
      </w:r>
      <w:r w:rsidR="008C7F3A" w:rsidRPr="009C0F2C">
        <w:t xml:space="preserve"> and</w:t>
      </w:r>
      <w:r w:rsidR="006A009F" w:rsidRPr="009C0F2C">
        <w:t xml:space="preserve"> FCA</w:t>
      </w:r>
      <w:r w:rsidR="008C7F3A" w:rsidRPr="009C0F2C">
        <w:t xml:space="preserve">. </w:t>
      </w:r>
      <w:r w:rsidR="005B1C20" w:rsidRPr="009C0F2C">
        <w:t>Academics noted the measure</w:t>
      </w:r>
      <w:r w:rsidR="004376A1">
        <w:t>s</w:t>
      </w:r>
      <w:r w:rsidR="005B1C20" w:rsidRPr="009C0F2C">
        <w:t xml:space="preserve"> as being reasonable but cautioned around </w:t>
      </w:r>
      <w:r w:rsidR="004A18CE" w:rsidRPr="009C0F2C">
        <w:t xml:space="preserve">the need </w:t>
      </w:r>
      <w:r w:rsidR="00C64B5B" w:rsidRPr="009C0F2C">
        <w:t xml:space="preserve">for reporting to only be </w:t>
      </w:r>
      <w:r w:rsidR="004408DC" w:rsidRPr="009C0F2C">
        <w:t>about</w:t>
      </w:r>
      <w:r w:rsidR="00C64B5B" w:rsidRPr="009C0F2C">
        <w:t xml:space="preserve"> repeated breaches, to ensure proportionality. Most IP representatives were supportive</w:t>
      </w:r>
      <w:r w:rsidR="00CA2FA4" w:rsidRPr="009C0F2C">
        <w:t xml:space="preserve">, albeit there were some doubts expressed </w:t>
      </w:r>
      <w:r w:rsidR="007D623A" w:rsidRPr="009C0F2C">
        <w:t>about whether this would be effective</w:t>
      </w:r>
      <w:r w:rsidR="00BD7352" w:rsidRPr="009C0F2C">
        <w:t xml:space="preserve"> in practice</w:t>
      </w:r>
      <w:r w:rsidR="007D623A" w:rsidRPr="009C0F2C">
        <w:t>.</w:t>
      </w:r>
    </w:p>
    <w:p w14:paraId="20BD7263" w14:textId="1EDA026E" w:rsidR="00F01F80" w:rsidRDefault="00F01F80">
      <w:pPr>
        <w:spacing w:line="259" w:lineRule="auto"/>
      </w:pPr>
      <w:r>
        <w:br w:type="page"/>
      </w:r>
    </w:p>
    <w:p w14:paraId="778B64EE" w14:textId="77777777" w:rsidR="00063141" w:rsidRPr="001B0143" w:rsidRDefault="006A009F" w:rsidP="001B0143">
      <w:pPr>
        <w:rPr>
          <w:rFonts w:ascii="Century Gothic" w:hAnsi="Century Gothic"/>
          <w:b/>
          <w:bCs/>
          <w:color w:val="153D63" w:themeColor="text2" w:themeTint="E6"/>
        </w:rPr>
      </w:pPr>
      <w:r w:rsidRPr="001B0143">
        <w:rPr>
          <w:rFonts w:ascii="Century Gothic" w:hAnsi="Century Gothic"/>
          <w:b/>
          <w:bCs/>
          <w:color w:val="153D63" w:themeColor="text2" w:themeTint="E6"/>
        </w:rPr>
        <w:lastRenderedPageBreak/>
        <w:t>Review team response/recommendation</w:t>
      </w:r>
    </w:p>
    <w:p w14:paraId="47295B7F" w14:textId="2313A69E" w:rsidR="006A009F" w:rsidRPr="009C0F2C" w:rsidRDefault="009547D5" w:rsidP="00067A39">
      <w:r>
        <w:t xml:space="preserve">Similarly to </w:t>
      </w:r>
      <w:r w:rsidR="7692EAA1">
        <w:t xml:space="preserve">our response to </w:t>
      </w:r>
      <w:r>
        <w:t>question</w:t>
      </w:r>
      <w:r w:rsidR="62E1F97A">
        <w:t xml:space="preserve"> 3.5</w:t>
      </w:r>
      <w:r>
        <w:t>, w</w:t>
      </w:r>
      <w:r w:rsidR="006A009F">
        <w:t xml:space="preserve">e see AiB </w:t>
      </w:r>
      <w:r>
        <w:t xml:space="preserve">being more pro-active in </w:t>
      </w:r>
      <w:r w:rsidR="004375F2">
        <w:t>collecting data and reporting</w:t>
      </w:r>
      <w:r w:rsidR="006A009F">
        <w:t xml:space="preserve"> </w:t>
      </w:r>
      <w:r w:rsidR="004375F2">
        <w:t xml:space="preserve">to regulators about </w:t>
      </w:r>
      <w:r w:rsidR="00BB45FC">
        <w:t xml:space="preserve">poor creditor practice </w:t>
      </w:r>
      <w:r w:rsidR="006A009F">
        <w:t xml:space="preserve">as </w:t>
      </w:r>
      <w:r w:rsidR="00BB45FC">
        <w:t xml:space="preserve">being a </w:t>
      </w:r>
      <w:r w:rsidR="006A009F">
        <w:t>part of the solution</w:t>
      </w:r>
      <w:r w:rsidR="007660B6">
        <w:t xml:space="preserve">, not the entirety of it. </w:t>
      </w:r>
      <w:r w:rsidR="0015088F">
        <w:t xml:space="preserve">We recommend AiB </w:t>
      </w:r>
      <w:r w:rsidR="0030047C">
        <w:t xml:space="preserve">systematically </w:t>
      </w:r>
      <w:r w:rsidR="0015088F">
        <w:t xml:space="preserve">collect information from advisers and insolvency practitioners about creditors that repeatedly fail to fulfil their responsibilities and report these creditors to </w:t>
      </w:r>
      <w:r w:rsidR="00796BB9">
        <w:t xml:space="preserve">their </w:t>
      </w:r>
      <w:r w:rsidR="0015088F">
        <w:t>regulators</w:t>
      </w:r>
      <w:r w:rsidR="0030047C">
        <w:t>.</w:t>
      </w:r>
      <w:r w:rsidR="0022504D">
        <w:t xml:space="preserve"> We agree with the suggestions from </w:t>
      </w:r>
      <w:r w:rsidR="00552054">
        <w:t xml:space="preserve">respondents that AiB should look to </w:t>
      </w:r>
      <w:r w:rsidR="00B67DD2">
        <w:t>find an efficient way to gather and utilise this data from advisers and IPs</w:t>
      </w:r>
      <w:r w:rsidR="004772B7">
        <w:t xml:space="preserve"> and ensure its reporting to regulators is proportionate. </w:t>
      </w:r>
      <w:proofErr w:type="gramStart"/>
      <w:r w:rsidR="004E5AAF">
        <w:t>As a general rule</w:t>
      </w:r>
      <w:proofErr w:type="gramEnd"/>
      <w:r w:rsidR="004E5AAF">
        <w:t xml:space="preserve">, </w:t>
      </w:r>
      <w:r w:rsidR="004B564E">
        <w:t>we</w:t>
      </w:r>
      <w:r w:rsidR="00FE5F5B">
        <w:t xml:space="preserve"> would</w:t>
      </w:r>
      <w:r w:rsidR="004B564E">
        <w:t xml:space="preserve"> suggest </w:t>
      </w:r>
      <w:r w:rsidR="000A675E">
        <w:t xml:space="preserve">reporting should </w:t>
      </w:r>
      <w:r w:rsidR="00A91053">
        <w:t>take place</w:t>
      </w:r>
      <w:r w:rsidR="000A675E">
        <w:t xml:space="preserve"> </w:t>
      </w:r>
      <w:r w:rsidR="000545A3">
        <w:t>when creditors</w:t>
      </w:r>
      <w:r w:rsidR="000A675E">
        <w:t xml:space="preserve"> </w:t>
      </w:r>
      <w:r w:rsidR="0045213A">
        <w:t>repeat</w:t>
      </w:r>
      <w:r w:rsidR="000545A3">
        <w:t xml:space="preserve">edly breach </w:t>
      </w:r>
      <w:r w:rsidR="001A4DFA">
        <w:t>rules</w:t>
      </w:r>
      <w:r w:rsidR="00DE72E2">
        <w:t xml:space="preserve">, albeit there may be </w:t>
      </w:r>
      <w:r w:rsidR="00C737D3">
        <w:t xml:space="preserve">occasional circumstances where a single incident is so egregious </w:t>
      </w:r>
      <w:r w:rsidR="00890BD3">
        <w:t>i</w:t>
      </w:r>
      <w:r w:rsidR="007220B0">
        <w:t>t</w:t>
      </w:r>
      <w:r w:rsidR="00890BD3">
        <w:t xml:space="preserve"> should be reported</w:t>
      </w:r>
      <w:r w:rsidR="00BD4C19">
        <w:t xml:space="preserve"> in isolation</w:t>
      </w:r>
      <w:r w:rsidR="00890BD3">
        <w:t xml:space="preserve">. </w:t>
      </w:r>
    </w:p>
    <w:p w14:paraId="18A7FEFD" w14:textId="69101EA1" w:rsidR="006A009F" w:rsidRPr="009C0F2C" w:rsidRDefault="006A009F" w:rsidP="00067A39">
      <w:r w:rsidRPr="009C0F2C">
        <w:t xml:space="preserve">More broadly, and as set out in the main document published alongside this </w:t>
      </w:r>
      <w:r w:rsidR="00D42037" w:rsidRPr="009C0F2C">
        <w:t>document</w:t>
      </w:r>
      <w:r w:rsidRPr="009C0F2C">
        <w:t xml:space="preserve">, we recommend the creation of a </w:t>
      </w:r>
      <w:r w:rsidR="001B1C8B">
        <w:t>MOU</w:t>
      </w:r>
      <w:r w:rsidRPr="009C0F2C">
        <w:t xml:space="preserve"> between AiB </w:t>
      </w:r>
      <w:r w:rsidR="00053F57">
        <w:t xml:space="preserve">and </w:t>
      </w:r>
      <w:r w:rsidRPr="009C0F2C">
        <w:t xml:space="preserve">the FCA to facilitate closer working and greater information sharing about poor creditor practice. </w:t>
      </w:r>
      <w:r w:rsidR="00560DF7" w:rsidRPr="009C0F2C">
        <w:t>AiB should be guided by the data it gathers about whether a more formal relationship should</w:t>
      </w:r>
      <w:r w:rsidR="00053F57">
        <w:t xml:space="preserve"> also</w:t>
      </w:r>
      <w:r w:rsidR="00560DF7" w:rsidRPr="009C0F2C">
        <w:t xml:space="preserve"> be developed with other creditor regulators. </w:t>
      </w:r>
    </w:p>
    <w:p w14:paraId="526F15EB" w14:textId="6A8ABA54" w:rsidR="0063688F" w:rsidRPr="00063141" w:rsidRDefault="0063688F" w:rsidP="00067A39">
      <w:pPr>
        <w:pStyle w:val="Heading2"/>
      </w:pPr>
      <w:bookmarkStart w:id="39" w:name="_Toc224132497"/>
      <w:bookmarkStart w:id="40" w:name="_Toc224133976"/>
      <w:r>
        <w:t>Improving access to advice and solutions</w:t>
      </w:r>
      <w:bookmarkEnd w:id="39"/>
      <w:bookmarkEnd w:id="40"/>
    </w:p>
    <w:p w14:paraId="1594BA03" w14:textId="788C5563" w:rsidR="15ACA477" w:rsidRPr="009C0F2C" w:rsidRDefault="15ACA477" w:rsidP="00067A39">
      <w:r w:rsidRPr="009152F1">
        <w:rPr>
          <w:rFonts w:ascii="Century Gothic" w:hAnsi="Century Gothic"/>
          <w:b/>
          <w:bCs/>
          <w:color w:val="153D63" w:themeColor="text2" w:themeTint="E6"/>
        </w:rPr>
        <w:t>Q</w:t>
      </w:r>
      <w:r w:rsidR="005930EA" w:rsidRPr="009152F1">
        <w:rPr>
          <w:rFonts w:ascii="Century Gothic" w:hAnsi="Century Gothic"/>
          <w:b/>
          <w:bCs/>
          <w:color w:val="153D63" w:themeColor="text2" w:themeTint="E6"/>
        </w:rPr>
        <w:t xml:space="preserve">uestion </w:t>
      </w:r>
      <w:r w:rsidRPr="009152F1">
        <w:rPr>
          <w:rFonts w:ascii="Century Gothic" w:hAnsi="Century Gothic"/>
          <w:b/>
          <w:bCs/>
          <w:color w:val="153D63" w:themeColor="text2" w:themeTint="E6"/>
        </w:rPr>
        <w:t>3.7</w:t>
      </w:r>
      <w:r w:rsidR="00BB0D88" w:rsidRPr="009152F1">
        <w:rPr>
          <w:rFonts w:ascii="Century Gothic" w:hAnsi="Century Gothic"/>
          <w:b/>
          <w:bCs/>
          <w:color w:val="153D63" w:themeColor="text2" w:themeTint="E6"/>
        </w:rPr>
        <w:t>.</w:t>
      </w:r>
      <w:r w:rsidRPr="009152F1">
        <w:rPr>
          <w:b/>
          <w:bCs/>
          <w:color w:val="153D63" w:themeColor="text2" w:themeTint="E6"/>
        </w:rPr>
        <w:t xml:space="preserve"> </w:t>
      </w:r>
      <w:r w:rsidRPr="002D487B">
        <w:t>In the light of experience of previous marketing campaigns, is there compelling evidence for the Scottish Government funding another?</w:t>
      </w:r>
    </w:p>
    <w:p w14:paraId="3CB7295E" w14:textId="77777777" w:rsidR="00063141" w:rsidRPr="009152F1" w:rsidRDefault="15ACA477" w:rsidP="009152F1">
      <w:pPr>
        <w:rPr>
          <w:rFonts w:ascii="Century Gothic" w:hAnsi="Century Gothic"/>
          <w:b/>
          <w:bCs/>
          <w:color w:val="153D63" w:themeColor="text2" w:themeTint="E6"/>
        </w:rPr>
      </w:pPr>
      <w:r w:rsidRPr="009152F1">
        <w:rPr>
          <w:rFonts w:ascii="Century Gothic" w:hAnsi="Century Gothic"/>
          <w:b/>
          <w:bCs/>
          <w:color w:val="153D63" w:themeColor="text2" w:themeTint="E6"/>
        </w:rPr>
        <w:t>Summary of responses</w:t>
      </w:r>
    </w:p>
    <w:p w14:paraId="2ED8E1A4" w14:textId="77777777" w:rsidR="00F42D5A" w:rsidRDefault="15ACA477" w:rsidP="00067A39">
      <w:proofErr w:type="gramStart"/>
      <w:r w:rsidRPr="734D8D3D">
        <w:t>The majority of</w:t>
      </w:r>
      <w:proofErr w:type="gramEnd"/>
      <w:r w:rsidRPr="734D8D3D">
        <w:t xml:space="preserve"> respondents were in favour of a campaign and implicitly felt it would be effective</w:t>
      </w:r>
      <w:r w:rsidR="00F14820" w:rsidRPr="734D8D3D">
        <w:t>. M</w:t>
      </w:r>
      <w:r w:rsidRPr="734D8D3D">
        <w:t>ost noted that it should sit alongside additional funding for the sector.</w:t>
      </w:r>
    </w:p>
    <w:p w14:paraId="27B2DD0E" w14:textId="10B3994F" w:rsidR="15ACA477" w:rsidRDefault="49619EA7" w:rsidP="00067A39">
      <w:r w:rsidRPr="009C0F2C">
        <w:t>Three</w:t>
      </w:r>
      <w:r w:rsidR="4CC0EACE" w:rsidRPr="009C0F2C">
        <w:t xml:space="preserve"> creditors welcomed the proposal as did each of the </w:t>
      </w:r>
      <w:r w:rsidR="008D47AC">
        <w:t>C</w:t>
      </w:r>
      <w:r w:rsidR="4CC0EACE" w:rsidRPr="009C0F2C">
        <w:t xml:space="preserve">ouncils and advice providers. Views were split amongst </w:t>
      </w:r>
      <w:proofErr w:type="gramStart"/>
      <w:r w:rsidR="14801216" w:rsidRPr="009C0F2C">
        <w:t>IPs however</w:t>
      </w:r>
      <w:r w:rsidR="00281DC5">
        <w:t>;</w:t>
      </w:r>
      <w:proofErr w:type="gramEnd"/>
      <w:r w:rsidR="14801216" w:rsidRPr="009C0F2C">
        <w:t xml:space="preserve"> i</w:t>
      </w:r>
      <w:r w:rsidR="4AAC152A" w:rsidRPr="009C0F2C">
        <w:t>n</w:t>
      </w:r>
      <w:r w:rsidR="14801216" w:rsidRPr="009C0F2C">
        <w:t xml:space="preserve"> general </w:t>
      </w:r>
      <w:r w:rsidR="0282361F" w:rsidRPr="009C0F2C">
        <w:t>it was fel</w:t>
      </w:r>
      <w:r w:rsidR="14801216" w:rsidRPr="009C0F2C">
        <w:t xml:space="preserve">t </w:t>
      </w:r>
      <w:r w:rsidR="0282361F" w:rsidRPr="009C0F2C">
        <w:t xml:space="preserve">that </w:t>
      </w:r>
      <w:r w:rsidR="14801216" w:rsidRPr="009C0F2C">
        <w:t xml:space="preserve">more detail would be useful before </w:t>
      </w:r>
      <w:r w:rsidR="6630E38F" w:rsidRPr="009C0F2C">
        <w:t>reaching a decision.</w:t>
      </w:r>
      <w:r w:rsidR="26887C34" w:rsidRPr="009C0F2C">
        <w:t xml:space="preserve"> It was also noted by IPs that raising awareness of all actors in the sector would be useful were a campaign to go ahead.</w:t>
      </w:r>
    </w:p>
    <w:p w14:paraId="72D2BD52" w14:textId="77777777" w:rsidR="00F01F80" w:rsidRPr="009C0F2C" w:rsidRDefault="00F01F80" w:rsidP="00067A39"/>
    <w:p w14:paraId="0CEFA0B8" w14:textId="4F98E3C0" w:rsidR="0005586D" w:rsidRPr="009152F1" w:rsidRDefault="15ACA477" w:rsidP="009152F1">
      <w:pPr>
        <w:rPr>
          <w:rFonts w:ascii="Century Gothic" w:hAnsi="Century Gothic"/>
          <w:b/>
          <w:bCs/>
          <w:color w:val="153D63" w:themeColor="text2" w:themeTint="E6"/>
        </w:rPr>
      </w:pPr>
      <w:r w:rsidRPr="009152F1">
        <w:rPr>
          <w:rFonts w:ascii="Century Gothic" w:hAnsi="Century Gothic"/>
          <w:b/>
          <w:bCs/>
          <w:color w:val="153D63" w:themeColor="text2" w:themeTint="E6"/>
        </w:rPr>
        <w:lastRenderedPageBreak/>
        <w:t>Review team response/recommendation</w:t>
      </w:r>
    </w:p>
    <w:p w14:paraId="6453347A" w14:textId="5744FECB" w:rsidR="0005586D" w:rsidRDefault="00E72633" w:rsidP="00067A39">
      <w:r>
        <w:t>A</w:t>
      </w:r>
      <w:r w:rsidR="58B53576" w:rsidRPr="58B53576">
        <w:t xml:space="preserve">s we have discussed elsewhere, </w:t>
      </w:r>
      <w:r>
        <w:t xml:space="preserve">if </w:t>
      </w:r>
      <w:r w:rsidR="58B53576" w:rsidRPr="58B53576">
        <w:t xml:space="preserve">further funds for free debt advice are </w:t>
      </w:r>
      <w:r w:rsidR="00E456D4">
        <w:t xml:space="preserve">made </w:t>
      </w:r>
      <w:r w:rsidR="58B53576" w:rsidRPr="58B53576">
        <w:t>available</w:t>
      </w:r>
      <w:r w:rsidR="00E456D4">
        <w:t>,</w:t>
      </w:r>
      <w:r w:rsidR="58B53576" w:rsidRPr="58B53576">
        <w:t xml:space="preserve"> then a targeted marketing campaign to maximise uptake from those most in need would be welcome. </w:t>
      </w:r>
      <w:r w:rsidR="00E212F4">
        <w:t>This is supported by e</w:t>
      </w:r>
      <w:r w:rsidR="00EE067F">
        <w:t>valu</w:t>
      </w:r>
      <w:r w:rsidR="00A91F4A">
        <w:t>a</w:t>
      </w:r>
      <w:r w:rsidR="00EE067F">
        <w:t>tion</w:t>
      </w:r>
      <w:r w:rsidR="00A91F4A">
        <w:t>s of previous marketing campaigns</w:t>
      </w:r>
      <w:r>
        <w:t xml:space="preserve"> in the sphere</w:t>
      </w:r>
      <w:r w:rsidR="00E212F4">
        <w:t>, which</w:t>
      </w:r>
      <w:r>
        <w:t xml:space="preserve"> </w:t>
      </w:r>
      <w:r w:rsidR="00A91F4A">
        <w:t xml:space="preserve">have shown </w:t>
      </w:r>
      <w:r w:rsidR="00706727">
        <w:t>campaigns</w:t>
      </w:r>
      <w:r w:rsidR="00A91F4A">
        <w:t xml:space="preserve"> to be generally effective.</w:t>
      </w:r>
    </w:p>
    <w:p w14:paraId="49AA6D66" w14:textId="77777777" w:rsidR="00FF0473" w:rsidRDefault="58B53576" w:rsidP="00067A39">
      <w:pPr>
        <w:rPr>
          <w:i/>
          <w:iCs/>
        </w:rPr>
      </w:pPr>
      <w:r w:rsidRPr="58B53576">
        <w:t>We consider that other steps, such as addressing sector capacity to serve people, need</w:t>
      </w:r>
      <w:r w:rsidR="001B1C8B">
        <w:t>s</w:t>
      </w:r>
      <w:r w:rsidRPr="58B53576">
        <w:t xml:space="preserve"> to be addressed before any marketing campaign be </w:t>
      </w:r>
      <w:r w:rsidR="002F66FC" w:rsidRPr="58B53576">
        <w:t>explored,</w:t>
      </w:r>
      <w:r w:rsidR="00E212F4">
        <w:t xml:space="preserve"> however</w:t>
      </w:r>
      <w:r w:rsidRPr="58B53576">
        <w:t>.</w:t>
      </w:r>
    </w:p>
    <w:p w14:paraId="00D9C3BC" w14:textId="575BDE06" w:rsidR="15ACA477" w:rsidRPr="009C0F2C" w:rsidRDefault="15ACA477" w:rsidP="00067A39">
      <w:r w:rsidRPr="000C6A5A">
        <w:rPr>
          <w:rFonts w:ascii="Century Gothic" w:hAnsi="Century Gothic"/>
          <w:b/>
          <w:bCs/>
          <w:color w:val="153D63" w:themeColor="text2" w:themeTint="E6"/>
        </w:rPr>
        <w:t>Q</w:t>
      </w:r>
      <w:r w:rsidR="005930EA" w:rsidRPr="000C6A5A">
        <w:rPr>
          <w:rFonts w:ascii="Century Gothic" w:hAnsi="Century Gothic"/>
          <w:b/>
          <w:bCs/>
          <w:color w:val="153D63" w:themeColor="text2" w:themeTint="E6"/>
        </w:rPr>
        <w:t xml:space="preserve">uestion </w:t>
      </w:r>
      <w:r w:rsidRPr="000C6A5A">
        <w:rPr>
          <w:rFonts w:ascii="Century Gothic" w:hAnsi="Century Gothic"/>
          <w:b/>
          <w:bCs/>
          <w:color w:val="153D63" w:themeColor="text2" w:themeTint="E6"/>
        </w:rPr>
        <w:t>3.8</w:t>
      </w:r>
      <w:r w:rsidR="00BB0D88" w:rsidRPr="000C6A5A">
        <w:rPr>
          <w:rFonts w:ascii="Century Gothic" w:hAnsi="Century Gothic"/>
          <w:b/>
          <w:bCs/>
          <w:color w:val="153D63" w:themeColor="text2" w:themeTint="E6"/>
        </w:rPr>
        <w:t>.</w:t>
      </w:r>
      <w:r w:rsidRPr="000C6A5A">
        <w:rPr>
          <w:b/>
          <w:bCs/>
          <w:color w:val="153D63" w:themeColor="text2" w:themeTint="E6"/>
        </w:rPr>
        <w:t xml:space="preserve"> </w:t>
      </w:r>
      <w:r w:rsidRPr="002D487B">
        <w:t>What are your views on these recommendations to change the language used?</w:t>
      </w:r>
    </w:p>
    <w:p w14:paraId="170267B3" w14:textId="77777777" w:rsidR="00063141" w:rsidRPr="000C6A5A" w:rsidRDefault="15ACA477" w:rsidP="000C6A5A">
      <w:pPr>
        <w:rPr>
          <w:rFonts w:ascii="Century Gothic" w:hAnsi="Century Gothic"/>
          <w:b/>
          <w:bCs/>
          <w:color w:val="153D63" w:themeColor="text2" w:themeTint="E6"/>
        </w:rPr>
      </w:pPr>
      <w:r w:rsidRPr="000C6A5A">
        <w:rPr>
          <w:rFonts w:ascii="Century Gothic" w:hAnsi="Century Gothic"/>
          <w:b/>
          <w:bCs/>
          <w:color w:val="153D63" w:themeColor="text2" w:themeTint="E6"/>
        </w:rPr>
        <w:t>Summary of responses</w:t>
      </w:r>
    </w:p>
    <w:p w14:paraId="6D29AAC9" w14:textId="6B4DAED9" w:rsidR="15ACA477" w:rsidRPr="009C0F2C" w:rsidRDefault="58B53576" w:rsidP="00067A39">
      <w:r w:rsidRPr="58B53576">
        <w:t>There was broad agreement in principle for the use of simpler, more neutral language in the discourse around over-indebtedness and in prescribed documents. Some respondents, including legal experts and one creditor, expressed concerns around unintended consequences, particularly to any changes to language that became enshrined in law. Each of the advice sector and local authority respondents were supportive as were four of the creditors. Views were mixed from IPs, from full support to concerns around diluting the seriousness of insolvency through removing words such as bankruptcy.</w:t>
      </w:r>
    </w:p>
    <w:p w14:paraId="682C6F73" w14:textId="77777777" w:rsidR="00063141" w:rsidRPr="000C6A5A" w:rsidRDefault="15ACA477" w:rsidP="000C6A5A">
      <w:pPr>
        <w:rPr>
          <w:rFonts w:ascii="Century Gothic" w:hAnsi="Century Gothic"/>
          <w:b/>
          <w:bCs/>
          <w:color w:val="153D63" w:themeColor="text2" w:themeTint="E6"/>
        </w:rPr>
      </w:pPr>
      <w:r w:rsidRPr="000C6A5A">
        <w:rPr>
          <w:rFonts w:ascii="Century Gothic" w:hAnsi="Century Gothic"/>
          <w:b/>
          <w:bCs/>
          <w:color w:val="153D63" w:themeColor="text2" w:themeTint="E6"/>
        </w:rPr>
        <w:t>Review team response/recommendation</w:t>
      </w:r>
    </w:p>
    <w:p w14:paraId="71EBC318" w14:textId="77777777" w:rsidR="00F01F80" w:rsidRDefault="15ACA477" w:rsidP="004C24DF">
      <w:r w:rsidRPr="009C0F2C">
        <w:t xml:space="preserve">We believe the language used to describe debt problems and debt solutions is often too complex and can act as a barrier to seeking help. While most terms, such as debtor and creditor, are inherently neutral they have, over time, become stigmatising labels that can stop people approaching certain organisations. We recommend that language become more positive and person-centred across creditor, IP, advice sector and AiB communications. </w:t>
      </w:r>
      <w:r w:rsidR="5A988A50" w:rsidRPr="009C0F2C">
        <w:t xml:space="preserve">It is important too that language </w:t>
      </w:r>
      <w:r w:rsidR="007220B0">
        <w:t xml:space="preserve">used </w:t>
      </w:r>
      <w:r w:rsidR="5A988A50" w:rsidRPr="009C0F2C">
        <w:t>continue</w:t>
      </w:r>
      <w:r w:rsidR="007220B0">
        <w:t>s</w:t>
      </w:r>
      <w:r w:rsidR="5A988A50" w:rsidRPr="009C0F2C">
        <w:t xml:space="preserve"> to convey the seriousness of the course of action implied by entering any debt solution. This will require changes to documents, including the Debt Advice and Information Package.</w:t>
      </w:r>
    </w:p>
    <w:p w14:paraId="636B8F0F" w14:textId="2A73F994" w:rsidR="004C24DF" w:rsidRPr="004C24DF" w:rsidRDefault="004C24DF" w:rsidP="004C24DF">
      <w:r w:rsidRPr="004C24DF">
        <w:lastRenderedPageBreak/>
        <w:t>AiB has done useful work on its own communications</w:t>
      </w:r>
      <w:r w:rsidR="007220B0">
        <w:t>,</w:t>
      </w:r>
      <w:r w:rsidRPr="004C24DF">
        <w:t xml:space="preserve"> with overarching aims of clarity and accessibility</w:t>
      </w:r>
      <w:r w:rsidR="007220B0">
        <w:t>,</w:t>
      </w:r>
      <w:r w:rsidRPr="004C24DF">
        <w:t xml:space="preserve"> central to its recently published </w:t>
      </w:r>
      <w:hyperlink r:id="rId11" w:history="1">
        <w:r w:rsidRPr="004C24DF">
          <w:rPr>
            <w:rStyle w:val="Hyperlink"/>
          </w:rPr>
          <w:t>Communications Strategy 2025-28</w:t>
        </w:r>
      </w:hyperlink>
      <w:r w:rsidRPr="004C24DF">
        <w:t>.</w:t>
      </w:r>
    </w:p>
    <w:p w14:paraId="23464630" w14:textId="4EAF821E" w:rsidR="15ACA477" w:rsidRPr="009C0F2C" w:rsidRDefault="58B53576" w:rsidP="00067A39">
      <w:r w:rsidRPr="58B53576">
        <w:t>We welcome this work and encourage the comprehensive roll-out of the communications strategy across all AiB’s stakeholder and consumer-facing work.</w:t>
      </w:r>
      <w:r w:rsidR="00A5043E">
        <w:t xml:space="preserve"> </w:t>
      </w:r>
      <w:r w:rsidRPr="58B53576">
        <w:t>We encourage AiB to use the momentum of this roll-out as it works with stakeholders to make language in use across the sector simple and more neutral.</w:t>
      </w:r>
    </w:p>
    <w:p w14:paraId="0F2B63CF" w14:textId="69E628E3" w:rsidR="15ACA477" w:rsidRPr="009C0F2C" w:rsidRDefault="58B53576" w:rsidP="00067A39">
      <w:r w:rsidRPr="58B53576">
        <w:t>We do not believe that this recommendation warrants changes to existing legislation but any future legislation, while taking account of the broader legal meaning of commonly used terms such as consumer and person, should be drafted to actively destigmatise debt solutions and accessing debt advice.</w:t>
      </w:r>
    </w:p>
    <w:p w14:paraId="771C8C4A" w14:textId="2BAE9F55" w:rsidR="00446181" w:rsidRPr="0005586D" w:rsidRDefault="55938ADA" w:rsidP="00067A39">
      <w:pPr>
        <w:rPr>
          <w:sz w:val="22"/>
        </w:rPr>
      </w:pPr>
      <w:r w:rsidRPr="009C0F2C">
        <w:t>We are mindful that some of the words that have become stigmatising are built into the names of various advice agencies and, while we do not recommend wholesale rebranding, we would encourage all advice agencies to reflect on how the</w:t>
      </w:r>
      <w:r w:rsidR="7AEAE4E0" w:rsidRPr="009C0F2C">
        <w:t xml:space="preserve">ir presentation </w:t>
      </w:r>
      <w:r w:rsidRPr="009C0F2C">
        <w:t>may impact on advice seeking behaviour.</w:t>
      </w:r>
    </w:p>
    <w:p w14:paraId="596328CB" w14:textId="550ED6EE" w:rsidR="15ACA477" w:rsidRPr="009C0F2C" w:rsidRDefault="15ACA477" w:rsidP="00067A39">
      <w:r w:rsidRPr="000C6A5A">
        <w:rPr>
          <w:rFonts w:ascii="Century Gothic" w:hAnsi="Century Gothic"/>
          <w:b/>
          <w:bCs/>
          <w:color w:val="153D63" w:themeColor="text2" w:themeTint="E6"/>
        </w:rPr>
        <w:t>Q</w:t>
      </w:r>
      <w:r w:rsidR="001658B0" w:rsidRPr="000C6A5A">
        <w:rPr>
          <w:rFonts w:ascii="Century Gothic" w:hAnsi="Century Gothic"/>
          <w:b/>
          <w:bCs/>
          <w:color w:val="153D63" w:themeColor="text2" w:themeTint="E6"/>
        </w:rPr>
        <w:t xml:space="preserve">uestion </w:t>
      </w:r>
      <w:r w:rsidRPr="000C6A5A">
        <w:rPr>
          <w:rFonts w:ascii="Century Gothic" w:hAnsi="Century Gothic"/>
          <w:b/>
          <w:bCs/>
          <w:color w:val="153D63" w:themeColor="text2" w:themeTint="E6"/>
        </w:rPr>
        <w:t>3.9</w:t>
      </w:r>
      <w:r w:rsidR="00BB0D88" w:rsidRPr="000C6A5A">
        <w:rPr>
          <w:rFonts w:ascii="Century Gothic" w:hAnsi="Century Gothic"/>
          <w:b/>
          <w:bCs/>
          <w:color w:val="153D63" w:themeColor="text2" w:themeTint="E6"/>
        </w:rPr>
        <w:t>.</w:t>
      </w:r>
      <w:r w:rsidRPr="000C6A5A">
        <w:rPr>
          <w:b/>
          <w:bCs/>
          <w:color w:val="153D63" w:themeColor="text2" w:themeTint="E6"/>
        </w:rPr>
        <w:t xml:space="preserve"> </w:t>
      </w:r>
      <w:r w:rsidRPr="002F42F4">
        <w:t>Do you foresee any problems arising from amending the Debt Advice and Information package in this way?</w:t>
      </w:r>
    </w:p>
    <w:p w14:paraId="031E9788" w14:textId="77777777" w:rsidR="00063141" w:rsidRPr="000C6A5A" w:rsidRDefault="15ACA477" w:rsidP="000C6A5A">
      <w:pPr>
        <w:rPr>
          <w:rFonts w:ascii="Century Gothic" w:hAnsi="Century Gothic"/>
          <w:b/>
          <w:bCs/>
          <w:color w:val="153D63" w:themeColor="text2" w:themeTint="E6"/>
        </w:rPr>
      </w:pPr>
      <w:r w:rsidRPr="000C6A5A">
        <w:rPr>
          <w:rFonts w:ascii="Century Gothic" w:hAnsi="Century Gothic"/>
          <w:b/>
          <w:bCs/>
          <w:color w:val="153D63" w:themeColor="text2" w:themeTint="E6"/>
        </w:rPr>
        <w:t>Summary of responses</w:t>
      </w:r>
    </w:p>
    <w:p w14:paraId="54F24888" w14:textId="268E0D27" w:rsidR="15ACA477" w:rsidRPr="009C0F2C" w:rsidRDefault="15ACA477" w:rsidP="00067A39">
      <w:r w:rsidRPr="00BA59CC">
        <w:t>No significant problems were raised by any respondent regarding the amendments proposed.</w:t>
      </w:r>
      <w:r w:rsidR="0304474E" w:rsidRPr="00BA59CC">
        <w:t xml:space="preserve"> An additional suggestion from a R</w:t>
      </w:r>
      <w:r w:rsidR="001B1C8B" w:rsidRPr="00BA59CC">
        <w:t xml:space="preserve">ecognised Professional </w:t>
      </w:r>
      <w:r w:rsidR="0304474E" w:rsidRPr="00BA59CC">
        <w:t>B</w:t>
      </w:r>
      <w:r w:rsidR="001B1C8B" w:rsidRPr="00BA59CC">
        <w:t>ody (RPB)</w:t>
      </w:r>
      <w:r w:rsidR="0304474E" w:rsidRPr="00BA59CC">
        <w:t xml:space="preserve"> </w:t>
      </w:r>
      <w:r w:rsidR="6C8A2AC6" w:rsidRPr="00BA59CC">
        <w:t>was to</w:t>
      </w:r>
      <w:r w:rsidR="0304474E" w:rsidRPr="00BA59CC">
        <w:t xml:space="preserve"> </w:t>
      </w:r>
      <w:r w:rsidR="6C8A2AC6" w:rsidRPr="00BA59CC">
        <w:t xml:space="preserve">add </w:t>
      </w:r>
      <w:r w:rsidR="0304474E" w:rsidRPr="00BA59CC">
        <w:t xml:space="preserve">a section on reciprocal expectations between </w:t>
      </w:r>
      <w:r w:rsidR="7ADF7663" w:rsidRPr="00BA59CC">
        <w:t>individuals</w:t>
      </w:r>
      <w:r w:rsidR="0304474E" w:rsidRPr="00BA59CC">
        <w:t xml:space="preserve"> and I</w:t>
      </w:r>
      <w:r w:rsidR="57BF1A72" w:rsidRPr="00BA59CC">
        <w:t>P</w:t>
      </w:r>
      <w:r w:rsidR="0304474E" w:rsidRPr="00BA59CC">
        <w:t>s</w:t>
      </w:r>
      <w:r w:rsidR="00F56681" w:rsidRPr="00BA59CC">
        <w:t>. T</w:t>
      </w:r>
      <w:r w:rsidR="41F84E86" w:rsidRPr="00BA59CC">
        <w:t xml:space="preserve">he only disagreement </w:t>
      </w:r>
      <w:r w:rsidR="00F56681" w:rsidRPr="00BA59CC">
        <w:t>came</w:t>
      </w:r>
      <w:r w:rsidR="41F84E86" w:rsidRPr="00BA59CC">
        <w:t xml:space="preserve"> from another RPB which suggested there was no evidence of a problem</w:t>
      </w:r>
      <w:r w:rsidR="12DE4535" w:rsidRPr="00BA59CC">
        <w:t xml:space="preserve"> with the existing D</w:t>
      </w:r>
      <w:r w:rsidR="00310419" w:rsidRPr="00BA59CC">
        <w:t xml:space="preserve">ebt </w:t>
      </w:r>
      <w:r w:rsidR="12DE4535" w:rsidRPr="00BA59CC">
        <w:t>A</w:t>
      </w:r>
      <w:r w:rsidR="00310419" w:rsidRPr="00BA59CC">
        <w:t xml:space="preserve">dvice and </w:t>
      </w:r>
      <w:r w:rsidR="12DE4535" w:rsidRPr="00BA59CC">
        <w:t>I</w:t>
      </w:r>
      <w:r w:rsidR="00310419" w:rsidRPr="00BA59CC">
        <w:t xml:space="preserve">nformation </w:t>
      </w:r>
      <w:r w:rsidR="12DE4535" w:rsidRPr="00BA59CC">
        <w:t>P</w:t>
      </w:r>
      <w:r w:rsidR="00310419" w:rsidRPr="00BA59CC">
        <w:t>ackage</w:t>
      </w:r>
      <w:r w:rsidR="41F84E86" w:rsidRPr="00BA59CC">
        <w:t>.</w:t>
      </w:r>
    </w:p>
    <w:p w14:paraId="5835A347" w14:textId="77777777" w:rsidR="00063141" w:rsidRPr="000C6A5A" w:rsidRDefault="15ACA477" w:rsidP="000C6A5A">
      <w:pPr>
        <w:rPr>
          <w:rFonts w:ascii="Century Gothic" w:hAnsi="Century Gothic"/>
          <w:b/>
          <w:bCs/>
          <w:color w:val="153D63" w:themeColor="text2" w:themeTint="E6"/>
        </w:rPr>
      </w:pPr>
      <w:r w:rsidRPr="000C6A5A">
        <w:rPr>
          <w:rFonts w:ascii="Century Gothic" w:hAnsi="Century Gothic"/>
          <w:b/>
          <w:bCs/>
          <w:color w:val="153D63" w:themeColor="text2" w:themeTint="E6"/>
        </w:rPr>
        <w:t>Review team response/recommendation</w:t>
      </w:r>
    </w:p>
    <w:p w14:paraId="5395CEBE" w14:textId="14C9A772" w:rsidR="15ACA477" w:rsidRDefault="15ACA477" w:rsidP="00067A39">
      <w:r w:rsidRPr="009C0F2C">
        <w:t xml:space="preserve">The </w:t>
      </w:r>
      <w:r w:rsidR="00310419" w:rsidRPr="009C0F2C">
        <w:t>D</w:t>
      </w:r>
      <w:r w:rsidR="00310419">
        <w:t xml:space="preserve">ebt </w:t>
      </w:r>
      <w:r w:rsidR="00310419" w:rsidRPr="009C0F2C">
        <w:t>A</w:t>
      </w:r>
      <w:r w:rsidR="00310419">
        <w:t xml:space="preserve">dvice and </w:t>
      </w:r>
      <w:r w:rsidR="00310419" w:rsidRPr="009C0F2C">
        <w:t>I</w:t>
      </w:r>
      <w:r w:rsidR="00310419">
        <w:t xml:space="preserve">nformation </w:t>
      </w:r>
      <w:r w:rsidR="00310419" w:rsidRPr="009C0F2C">
        <w:t>P</w:t>
      </w:r>
      <w:r w:rsidR="00310419">
        <w:t>ackage</w:t>
      </w:r>
      <w:r w:rsidR="00310419" w:rsidRPr="009C0F2C">
        <w:t xml:space="preserve"> </w:t>
      </w:r>
      <w:r w:rsidRPr="009C0F2C">
        <w:t xml:space="preserve">should be amended in line with the overarching principles for the insolvency regime and in line with our recommendations in response to question 3.8. </w:t>
      </w:r>
    </w:p>
    <w:p w14:paraId="62A15C16" w14:textId="77777777" w:rsidR="00F01F80" w:rsidRPr="009C0F2C" w:rsidRDefault="00F01F80" w:rsidP="00067A39"/>
    <w:p w14:paraId="200FC8FB" w14:textId="0C2E8308" w:rsidR="15ACA477" w:rsidRPr="0005586D" w:rsidRDefault="15ACA477" w:rsidP="00067A39">
      <w:pPr>
        <w:rPr>
          <w:rFonts w:eastAsiaTheme="majorEastAsia" w:cstheme="majorBidi"/>
        </w:rPr>
      </w:pPr>
      <w:r w:rsidRPr="000C6A5A">
        <w:rPr>
          <w:rFonts w:ascii="Century Gothic" w:hAnsi="Century Gothic"/>
          <w:b/>
          <w:bCs/>
          <w:color w:val="153D63" w:themeColor="text2" w:themeTint="E6"/>
        </w:rPr>
        <w:lastRenderedPageBreak/>
        <w:t>Q</w:t>
      </w:r>
      <w:r w:rsidR="0024660A" w:rsidRPr="000C6A5A">
        <w:rPr>
          <w:rFonts w:ascii="Century Gothic" w:hAnsi="Century Gothic"/>
          <w:b/>
          <w:bCs/>
          <w:color w:val="153D63" w:themeColor="text2" w:themeTint="E6"/>
        </w:rPr>
        <w:t xml:space="preserve">uestion </w:t>
      </w:r>
      <w:r w:rsidRPr="000C6A5A">
        <w:rPr>
          <w:rFonts w:ascii="Century Gothic" w:hAnsi="Century Gothic"/>
          <w:b/>
          <w:bCs/>
          <w:color w:val="153D63" w:themeColor="text2" w:themeTint="E6"/>
        </w:rPr>
        <w:t>3.10</w:t>
      </w:r>
      <w:r w:rsidR="00BB0D88" w:rsidRPr="000C6A5A">
        <w:rPr>
          <w:rFonts w:ascii="Century Gothic" w:hAnsi="Century Gothic"/>
          <w:b/>
          <w:bCs/>
          <w:color w:val="153D63" w:themeColor="text2" w:themeTint="E6"/>
        </w:rPr>
        <w:t>.</w:t>
      </w:r>
      <w:r w:rsidRPr="000C6A5A">
        <w:rPr>
          <w:b/>
          <w:bCs/>
          <w:color w:val="153D63" w:themeColor="text2" w:themeTint="E6"/>
        </w:rPr>
        <w:t xml:space="preserve"> </w:t>
      </w:r>
      <w:r w:rsidR="40E99130" w:rsidRPr="003C58CD">
        <w:t>Please may we have your views o</w:t>
      </w:r>
      <w:r w:rsidR="60625825" w:rsidRPr="003C58CD">
        <w:t>n</w:t>
      </w:r>
      <w:r w:rsidR="40E99130" w:rsidRPr="003C58CD">
        <w:t xml:space="preserve"> th</w:t>
      </w:r>
      <w:r w:rsidR="19E7F845" w:rsidRPr="003C58CD">
        <w:t xml:space="preserve">e </w:t>
      </w:r>
      <w:r w:rsidR="40E99130" w:rsidRPr="003C58CD">
        <w:t>suggestion</w:t>
      </w:r>
      <w:r w:rsidR="183FAA16" w:rsidRPr="003C58CD">
        <w:t xml:space="preserve"> that all professional standards contain sections on how customers should be treated</w:t>
      </w:r>
      <w:r w:rsidR="40E99130" w:rsidRPr="003C58CD">
        <w:t xml:space="preserve"> and which standards do not currently cover this issue.</w:t>
      </w:r>
    </w:p>
    <w:p w14:paraId="0B7FA850" w14:textId="77777777" w:rsidR="00063141" w:rsidRPr="000C6A5A" w:rsidRDefault="15ACA477" w:rsidP="000C6A5A">
      <w:pPr>
        <w:rPr>
          <w:rFonts w:ascii="Century Gothic" w:hAnsi="Century Gothic"/>
          <w:b/>
          <w:bCs/>
          <w:color w:val="153D63" w:themeColor="text2" w:themeTint="E6"/>
        </w:rPr>
      </w:pPr>
      <w:r w:rsidRPr="000C6A5A">
        <w:rPr>
          <w:rFonts w:ascii="Century Gothic" w:hAnsi="Century Gothic"/>
          <w:b/>
          <w:bCs/>
          <w:color w:val="153D63" w:themeColor="text2" w:themeTint="E6"/>
        </w:rPr>
        <w:t>Summary of responses</w:t>
      </w:r>
    </w:p>
    <w:p w14:paraId="21B88E51" w14:textId="3E1F91D7" w:rsidR="00B43C99" w:rsidRPr="0005586D" w:rsidRDefault="15ACA477" w:rsidP="00067A39">
      <w:r w:rsidRPr="009C0F2C">
        <w:t>There was broad support for this across respondents</w:t>
      </w:r>
      <w:r w:rsidR="280650A9" w:rsidRPr="009C0F2C">
        <w:t xml:space="preserve"> </w:t>
      </w:r>
      <w:r w:rsidR="35E6EE1E" w:rsidRPr="009C0F2C">
        <w:t xml:space="preserve">- </w:t>
      </w:r>
      <w:r w:rsidR="280650A9" w:rsidRPr="009C0F2C">
        <w:t>three creditors were supportive, one was not and</w:t>
      </w:r>
      <w:r w:rsidRPr="009C0F2C">
        <w:t xml:space="preserve"> one creditor respondent was unsure how this would help.</w:t>
      </w:r>
      <w:r w:rsidR="3881ADFE" w:rsidRPr="009C0F2C">
        <w:t xml:space="preserve"> All local authorities and advice sector </w:t>
      </w:r>
      <w:r w:rsidR="587DEE64" w:rsidRPr="009C0F2C">
        <w:t>representatives</w:t>
      </w:r>
      <w:r w:rsidR="3881ADFE" w:rsidRPr="009C0F2C">
        <w:t xml:space="preserve"> were supportive.</w:t>
      </w:r>
      <w:r w:rsidRPr="009C0F2C">
        <w:t xml:space="preserve"> </w:t>
      </w:r>
      <w:r w:rsidR="5E8D8148" w:rsidRPr="009C0F2C">
        <w:t xml:space="preserve">Three of the </w:t>
      </w:r>
      <w:r w:rsidRPr="009C0F2C">
        <w:t xml:space="preserve">IP respondents emphasised the importance of the </w:t>
      </w:r>
      <w:r w:rsidR="0983C722" w:rsidRPr="009C0F2C">
        <w:t>FCA C</w:t>
      </w:r>
      <w:r w:rsidRPr="009C0F2C">
        <w:t xml:space="preserve">onsumer </w:t>
      </w:r>
      <w:r w:rsidR="6D60652C" w:rsidRPr="009C0F2C">
        <w:t>D</w:t>
      </w:r>
      <w:r w:rsidRPr="009C0F2C">
        <w:t>uty and existing professional standards</w:t>
      </w:r>
      <w:r w:rsidR="1857D972" w:rsidRPr="009C0F2C">
        <w:t>, with others expressing some concerns that we may be being too consumer-centric with this proposal</w:t>
      </w:r>
      <w:r w:rsidRPr="009C0F2C">
        <w:t>.</w:t>
      </w:r>
    </w:p>
    <w:p w14:paraId="52034B29" w14:textId="167E3E10" w:rsidR="15ACA477" w:rsidRPr="009C0F2C" w:rsidRDefault="15ACA477" w:rsidP="00067A39">
      <w:r w:rsidRPr="009C0F2C">
        <w:t xml:space="preserve">Several gaps were highlighted by respondents, including unregulated lead generators, local authorities and central government departments. It was also noted in the context of self-employed </w:t>
      </w:r>
      <w:r w:rsidR="001E5F3D" w:rsidRPr="009C0F2C">
        <w:t>people in debt</w:t>
      </w:r>
      <w:r w:rsidRPr="009C0F2C">
        <w:t xml:space="preserve"> that most small business lending is unregulated. </w:t>
      </w:r>
    </w:p>
    <w:p w14:paraId="43207D38" w14:textId="77777777" w:rsidR="00063141" w:rsidRPr="000C6A5A" w:rsidRDefault="15ACA477" w:rsidP="000C6A5A">
      <w:pPr>
        <w:rPr>
          <w:rFonts w:ascii="Century Gothic" w:hAnsi="Century Gothic"/>
          <w:b/>
          <w:bCs/>
          <w:color w:val="153D63" w:themeColor="text2" w:themeTint="E6"/>
          <w:sz w:val="32"/>
          <w:szCs w:val="28"/>
        </w:rPr>
      </w:pPr>
      <w:r w:rsidRPr="000C6A5A">
        <w:rPr>
          <w:rFonts w:ascii="Century Gothic" w:hAnsi="Century Gothic"/>
          <w:b/>
          <w:bCs/>
          <w:color w:val="153D63" w:themeColor="text2" w:themeTint="E6"/>
        </w:rPr>
        <w:t>Review team response/recommendation</w:t>
      </w:r>
    </w:p>
    <w:p w14:paraId="3F34941A" w14:textId="3E3A7C9B" w:rsidR="15ACA477" w:rsidRPr="009C0F2C" w:rsidRDefault="00FC116C" w:rsidP="00067A39">
      <w:r w:rsidRPr="00BA59CC">
        <w:t xml:space="preserve">There are inconsistencies between the different standards that exist for different stakeholders in the insolvency regime. This creates issues for people in debt and for those advising them and administering their solutions. </w:t>
      </w:r>
      <w:r w:rsidR="15ACA477" w:rsidRPr="00BA59CC">
        <w:t xml:space="preserve">We believe the gaps that do exist should be filled to enable </w:t>
      </w:r>
      <w:r w:rsidR="745A0DF9" w:rsidRPr="00BA59CC">
        <w:t>broad alignment</w:t>
      </w:r>
      <w:r w:rsidR="15ACA477" w:rsidRPr="00BA59CC">
        <w:t xml:space="preserve"> to the </w:t>
      </w:r>
      <w:r w:rsidR="2D5B3BB9" w:rsidRPr="00BA59CC">
        <w:t>FCA</w:t>
      </w:r>
      <w:r w:rsidR="15ACA477" w:rsidRPr="00BA59CC">
        <w:t xml:space="preserve"> </w:t>
      </w:r>
      <w:r w:rsidR="0EE43D6C" w:rsidRPr="00BA59CC">
        <w:t>C</w:t>
      </w:r>
      <w:r w:rsidR="15ACA477" w:rsidRPr="00BA59CC">
        <w:t xml:space="preserve">onsumer </w:t>
      </w:r>
      <w:r w:rsidR="11780410" w:rsidRPr="00BA59CC">
        <w:t>D</w:t>
      </w:r>
      <w:r w:rsidR="15ACA477" w:rsidRPr="00BA59CC">
        <w:t xml:space="preserve">uty and recommend this </w:t>
      </w:r>
      <w:r w:rsidR="3916CB3E" w:rsidRPr="00BA59CC">
        <w:t xml:space="preserve">partly </w:t>
      </w:r>
      <w:r w:rsidR="15ACA477" w:rsidRPr="00BA59CC">
        <w:t xml:space="preserve">be </w:t>
      </w:r>
      <w:r w:rsidR="3916CB3E" w:rsidRPr="00BA59CC">
        <w:t>delivered</w:t>
      </w:r>
      <w:r w:rsidR="15ACA477" w:rsidRPr="00BA59CC">
        <w:t xml:space="preserve"> through the closer working we have recommended take place between AiB and the FCA, underpinned by a public MOU. We recommend an MOU be put in place within 6 months of this report’s publication. This MOU should clarify ways of working, including information sharing and enforcement action. We set out our views on an MOU between AiB and the FCA in more detail in </w:t>
      </w:r>
      <w:r w:rsidR="4B5F2068" w:rsidRPr="00BA59CC">
        <w:t xml:space="preserve">our </w:t>
      </w:r>
      <w:r w:rsidR="15ACA477" w:rsidRPr="00BA59CC">
        <w:t xml:space="preserve">main </w:t>
      </w:r>
      <w:r w:rsidR="08A4501E" w:rsidRPr="00BA59CC">
        <w:t>repor</w:t>
      </w:r>
      <w:r w:rsidR="15ACA477" w:rsidRPr="00BA59CC">
        <w:t xml:space="preserve">t, as noted in our response to </w:t>
      </w:r>
      <w:r w:rsidR="003C58CD">
        <w:t xml:space="preserve">question </w:t>
      </w:r>
      <w:r w:rsidR="15ACA477" w:rsidRPr="00BA59CC">
        <w:t>3.5.</w:t>
      </w:r>
    </w:p>
    <w:p w14:paraId="5DE773D7" w14:textId="64CB17FA" w:rsidR="00F02E2D" w:rsidRPr="009C0F2C" w:rsidRDefault="00836118" w:rsidP="00067A39">
      <w:r w:rsidRPr="00BA59CC">
        <w:t xml:space="preserve">Recognising that </w:t>
      </w:r>
      <w:r w:rsidR="00E20772" w:rsidRPr="00BA59CC">
        <w:t xml:space="preserve">not all debt advisers, IPs, creditors and AiB are within the remit of the FCA Consumer </w:t>
      </w:r>
      <w:r w:rsidR="00F11276" w:rsidRPr="00BA59CC">
        <w:t>Duty, we</w:t>
      </w:r>
      <w:r w:rsidR="00E20772" w:rsidRPr="00BA59CC">
        <w:t> </w:t>
      </w:r>
      <w:r w:rsidR="00F11276" w:rsidRPr="00BA59CC">
        <w:t>recommend e</w:t>
      </w:r>
      <w:r w:rsidR="00E20772" w:rsidRPr="00BA59CC">
        <w:t>very standard setter should review existing</w:t>
      </w:r>
      <w:r w:rsidR="00F11276" w:rsidRPr="00BA59CC">
        <w:t xml:space="preserve"> r</w:t>
      </w:r>
      <w:r w:rsidR="00E20772" w:rsidRPr="00BA59CC">
        <w:t>ules, guidance and principles to ensure they </w:t>
      </w:r>
      <w:r w:rsidR="2C1F13AB" w:rsidRPr="00BA59CC">
        <w:t xml:space="preserve">embody </w:t>
      </w:r>
      <w:r w:rsidR="00E20772" w:rsidRPr="00BA59CC">
        <w:t xml:space="preserve">broad alignment with the FCA Consumer </w:t>
      </w:r>
      <w:r w:rsidR="06F90635" w:rsidRPr="00BA59CC">
        <w:t>Duty.</w:t>
      </w:r>
      <w:r w:rsidR="002E3AF2" w:rsidRPr="00BA59CC">
        <w:t xml:space="preserve"> This includes reviewing the Scottish National Standards to ensure </w:t>
      </w:r>
      <w:r w:rsidR="00952989" w:rsidRPr="00BA59CC">
        <w:t xml:space="preserve">the Standards meet the same benchmark as that expected under the Consumer Duty. </w:t>
      </w:r>
      <w:r w:rsidR="006F3D1A" w:rsidRPr="00BA59CC">
        <w:t xml:space="preserve">Creditors including </w:t>
      </w:r>
      <w:r w:rsidR="15ACA477" w:rsidRPr="00BA59CC">
        <w:t>local authorities</w:t>
      </w:r>
      <w:r w:rsidR="006F3D1A" w:rsidRPr="00BA59CC">
        <w:t xml:space="preserve">, </w:t>
      </w:r>
      <w:r w:rsidR="15ACA477" w:rsidRPr="00BA59CC">
        <w:t>HMRC</w:t>
      </w:r>
      <w:r w:rsidR="006F3D1A" w:rsidRPr="00BA59CC">
        <w:t xml:space="preserve"> and Scottish </w:t>
      </w:r>
      <w:r w:rsidR="006F3D1A" w:rsidRPr="00BA59CC">
        <w:lastRenderedPageBreak/>
        <w:t xml:space="preserve">Water </w:t>
      </w:r>
      <w:r w:rsidR="580D6652" w:rsidRPr="00BA59CC">
        <w:t>ar</w:t>
      </w:r>
      <w:r w:rsidR="006F3D1A" w:rsidRPr="00BA59CC">
        <w:t xml:space="preserve">e captured </w:t>
      </w:r>
      <w:r w:rsidR="00E542D0" w:rsidRPr="00BA59CC">
        <w:t>by th</w:t>
      </w:r>
      <w:r w:rsidR="002B648C" w:rsidRPr="00BA59CC">
        <w:t>is</w:t>
      </w:r>
      <w:r w:rsidR="00E542D0" w:rsidRPr="00BA59CC">
        <w:t xml:space="preserve"> recommendation and</w:t>
      </w:r>
      <w:r w:rsidR="79FD10F6" w:rsidRPr="00BA59CC">
        <w:t xml:space="preserve"> should</w:t>
      </w:r>
      <w:r w:rsidR="00E542D0" w:rsidRPr="00BA59CC">
        <w:t xml:space="preserve"> be able to demonstrate broad alignment with the FCA Consumer Duty. We have selected the FCA Consumer Duty as the benchmark here as it is currently seen as best practice and has been robustly tested and consulted upon, so is the best available standard to promote alignment to.</w:t>
      </w:r>
    </w:p>
    <w:p w14:paraId="04286352" w14:textId="2451B4A8" w:rsidR="15ACA477" w:rsidRPr="009C0F2C" w:rsidRDefault="15ACA477" w:rsidP="00067A39">
      <w:r w:rsidRPr="0011642D">
        <w:rPr>
          <w:rFonts w:ascii="Century Gothic" w:hAnsi="Century Gothic"/>
          <w:b/>
          <w:bCs/>
          <w:color w:val="153D63" w:themeColor="text2" w:themeTint="E6"/>
        </w:rPr>
        <w:t>Q</w:t>
      </w:r>
      <w:r w:rsidR="0024660A" w:rsidRPr="0011642D">
        <w:rPr>
          <w:rFonts w:ascii="Century Gothic" w:hAnsi="Century Gothic"/>
          <w:b/>
          <w:bCs/>
          <w:color w:val="153D63" w:themeColor="text2" w:themeTint="E6"/>
        </w:rPr>
        <w:t xml:space="preserve">uestion </w:t>
      </w:r>
      <w:r w:rsidRPr="0011642D">
        <w:rPr>
          <w:rFonts w:ascii="Century Gothic" w:hAnsi="Century Gothic"/>
          <w:b/>
          <w:bCs/>
          <w:color w:val="153D63" w:themeColor="text2" w:themeTint="E6"/>
        </w:rPr>
        <w:t>3.11</w:t>
      </w:r>
      <w:r w:rsidR="00BB0D88" w:rsidRPr="0011642D">
        <w:rPr>
          <w:rFonts w:ascii="Century Gothic" w:hAnsi="Century Gothic"/>
          <w:b/>
          <w:bCs/>
          <w:color w:val="153D63" w:themeColor="text2" w:themeTint="E6"/>
        </w:rPr>
        <w:t>.</w:t>
      </w:r>
      <w:r w:rsidRPr="0011642D">
        <w:rPr>
          <w:b/>
          <w:bCs/>
          <w:color w:val="153D63" w:themeColor="text2" w:themeTint="E6"/>
        </w:rPr>
        <w:t xml:space="preserve"> </w:t>
      </w:r>
      <w:r w:rsidRPr="003C58CD">
        <w:t>Do you agree with the conclusion that the public insolvency registers should become private registers, with limited access?</w:t>
      </w:r>
    </w:p>
    <w:p w14:paraId="3EF9651B" w14:textId="77777777" w:rsidR="00063141" w:rsidRPr="0011642D" w:rsidRDefault="15ACA477" w:rsidP="0011642D">
      <w:pPr>
        <w:rPr>
          <w:rFonts w:ascii="Century Gothic" w:hAnsi="Century Gothic"/>
          <w:b/>
          <w:bCs/>
          <w:color w:val="153D63" w:themeColor="text2" w:themeTint="E6"/>
        </w:rPr>
      </w:pPr>
      <w:r w:rsidRPr="0011642D">
        <w:rPr>
          <w:rFonts w:ascii="Century Gothic" w:hAnsi="Century Gothic"/>
          <w:b/>
          <w:bCs/>
          <w:color w:val="153D63" w:themeColor="text2" w:themeTint="E6"/>
        </w:rPr>
        <w:t>Summary of responses</w:t>
      </w:r>
    </w:p>
    <w:p w14:paraId="61740915" w14:textId="41346106" w:rsidR="15ACA477" w:rsidRPr="009C0F2C" w:rsidRDefault="15ACA477" w:rsidP="00067A39">
      <w:r w:rsidRPr="009C0F2C">
        <w:t>Most respondents across creditors, IPs</w:t>
      </w:r>
      <w:r w:rsidR="7D7B9848" w:rsidRPr="009C0F2C">
        <w:t>, local authorities</w:t>
      </w:r>
      <w:r w:rsidRPr="009C0F2C">
        <w:t xml:space="preserve"> and the advice sector supported the continued use of public registers with some suggesting greater use of access controls, learning from the </w:t>
      </w:r>
      <w:r w:rsidR="007766A5" w:rsidRPr="009C0F2C">
        <w:t>B</w:t>
      </w:r>
      <w:r w:rsidRPr="009C0F2C">
        <w:t xml:space="preserve">reathing </w:t>
      </w:r>
      <w:r w:rsidR="007766A5" w:rsidRPr="009C0F2C">
        <w:t>S</w:t>
      </w:r>
      <w:r w:rsidRPr="009C0F2C">
        <w:t>pace register</w:t>
      </w:r>
      <w:r w:rsidR="007766A5" w:rsidRPr="009C0F2C">
        <w:t>, used in England and Wales</w:t>
      </w:r>
      <w:r w:rsidRPr="009C0F2C">
        <w:t>.</w:t>
      </w:r>
      <w:r w:rsidR="0AFC72A4" w:rsidRPr="009C0F2C">
        <w:t xml:space="preserve"> One creditor and one RPB were instead in support of private registers.</w:t>
      </w:r>
    </w:p>
    <w:p w14:paraId="2034A372" w14:textId="24362093" w:rsidR="15ACA477" w:rsidRPr="009C0F2C" w:rsidRDefault="15ACA477" w:rsidP="00067A39">
      <w:r w:rsidRPr="009C0F2C">
        <w:t xml:space="preserve">As with other areas of insolvency, </w:t>
      </w:r>
      <w:r w:rsidR="4000BF2F" w:rsidRPr="009C0F2C">
        <w:t xml:space="preserve">several </w:t>
      </w:r>
      <w:r w:rsidRPr="009C0F2C">
        <w:t>respondents highlighted ensuring safeguards were in place for people experiencing or at risk of domestic abuse</w:t>
      </w:r>
      <w:r w:rsidR="00F638C5" w:rsidRPr="009C0F2C">
        <w:t>.</w:t>
      </w:r>
    </w:p>
    <w:p w14:paraId="223EFD13" w14:textId="77777777" w:rsidR="00063141" w:rsidRPr="0011642D" w:rsidRDefault="15ACA477" w:rsidP="0011642D">
      <w:pPr>
        <w:rPr>
          <w:rFonts w:ascii="Century Gothic" w:hAnsi="Century Gothic"/>
          <w:b/>
          <w:bCs/>
          <w:color w:val="153D63" w:themeColor="text2" w:themeTint="E6"/>
        </w:rPr>
      </w:pPr>
      <w:r w:rsidRPr="0011642D">
        <w:rPr>
          <w:rFonts w:ascii="Century Gothic" w:hAnsi="Century Gothic"/>
          <w:b/>
          <w:bCs/>
          <w:color w:val="153D63" w:themeColor="text2" w:themeTint="E6"/>
        </w:rPr>
        <w:t>Review team responses/recommendation</w:t>
      </w:r>
    </w:p>
    <w:p w14:paraId="4602FB5D" w14:textId="5E63D192" w:rsidR="15ACA477" w:rsidRPr="009C0F2C" w:rsidRDefault="15ACA477" w:rsidP="00067A39">
      <w:r w:rsidRPr="009C0F2C">
        <w:t xml:space="preserve">We recommend that AiB identify and implement any additional safeguards that may benefit more vulnerable </w:t>
      </w:r>
      <w:r w:rsidR="00F638C5" w:rsidRPr="009C0F2C">
        <w:t>people in debt</w:t>
      </w:r>
      <w:r w:rsidRPr="009C0F2C">
        <w:t xml:space="preserve"> but retain the public nature of the registers. We recommend that AiB take steps to assure themselves the registers are accessible to smaller creditors and continue to learn from good practice elsewhere.</w:t>
      </w:r>
    </w:p>
    <w:p w14:paraId="5B4832D3" w14:textId="02B24097" w:rsidR="15ACA477" w:rsidRPr="009C0F2C" w:rsidRDefault="15ACA477" w:rsidP="00067A39">
      <w:r w:rsidRPr="0011642D">
        <w:rPr>
          <w:rFonts w:ascii="Century Gothic" w:hAnsi="Century Gothic"/>
          <w:b/>
          <w:bCs/>
          <w:color w:val="153D63" w:themeColor="text2" w:themeTint="E6"/>
        </w:rPr>
        <w:t>Q</w:t>
      </w:r>
      <w:r w:rsidR="0024660A" w:rsidRPr="0011642D">
        <w:rPr>
          <w:rFonts w:ascii="Century Gothic" w:hAnsi="Century Gothic"/>
          <w:b/>
          <w:bCs/>
          <w:color w:val="153D63" w:themeColor="text2" w:themeTint="E6"/>
        </w:rPr>
        <w:t xml:space="preserve">uestion </w:t>
      </w:r>
      <w:r w:rsidRPr="0011642D">
        <w:rPr>
          <w:rFonts w:ascii="Century Gothic" w:hAnsi="Century Gothic"/>
          <w:b/>
          <w:bCs/>
          <w:color w:val="153D63" w:themeColor="text2" w:themeTint="E6"/>
        </w:rPr>
        <w:t>3.12</w:t>
      </w:r>
      <w:r w:rsidR="00BB0D88" w:rsidRPr="0011642D">
        <w:rPr>
          <w:rFonts w:ascii="Century Gothic" w:hAnsi="Century Gothic"/>
          <w:b/>
          <w:bCs/>
          <w:color w:val="153D63" w:themeColor="text2" w:themeTint="E6"/>
        </w:rPr>
        <w:t>.</w:t>
      </w:r>
      <w:r w:rsidRPr="0011642D">
        <w:rPr>
          <w:b/>
          <w:bCs/>
          <w:color w:val="153D63" w:themeColor="text2" w:themeTint="E6"/>
        </w:rPr>
        <w:t xml:space="preserve"> </w:t>
      </w:r>
      <w:r w:rsidRPr="003C58CD">
        <w:t>Would allaying consumers fears about anyone being able to access the registers, (in the debt advice and information package), serve any useful purpose?</w:t>
      </w:r>
    </w:p>
    <w:p w14:paraId="5F00890C" w14:textId="77777777" w:rsidR="00063141" w:rsidRPr="0011642D" w:rsidRDefault="15ACA477" w:rsidP="0011642D">
      <w:pPr>
        <w:rPr>
          <w:rFonts w:ascii="Century Gothic" w:hAnsi="Century Gothic"/>
          <w:b/>
          <w:bCs/>
          <w:color w:val="153D63" w:themeColor="text2" w:themeTint="E6"/>
        </w:rPr>
      </w:pPr>
      <w:r w:rsidRPr="0011642D">
        <w:rPr>
          <w:rFonts w:ascii="Century Gothic" w:hAnsi="Century Gothic"/>
          <w:b/>
          <w:bCs/>
          <w:color w:val="153D63" w:themeColor="text2" w:themeTint="E6"/>
        </w:rPr>
        <w:t>Summary of responses</w:t>
      </w:r>
    </w:p>
    <w:p w14:paraId="264FC77C" w14:textId="483D35BE" w:rsidR="15ACA477" w:rsidRPr="009C0F2C" w:rsidRDefault="15ACA477" w:rsidP="00067A39">
      <w:r w:rsidRPr="009C0F2C">
        <w:t>There was a mixed response to this proposal with the balance of views suggesting that while this would do no harm it would serve a limited purpose with broader changes to language in the package and elsewhere being of greater value.</w:t>
      </w:r>
      <w:r w:rsidR="04A09724" w:rsidRPr="009C0F2C">
        <w:t xml:space="preserve"> Three creditors were supportive while two were not. One IP was supportive while </w:t>
      </w:r>
      <w:r w:rsidR="6A4AAF4B" w:rsidRPr="009C0F2C">
        <w:t xml:space="preserve">three IPs and each of the RPBs were not. The advice sector offered qualified support as did local authorities. </w:t>
      </w:r>
      <w:r w:rsidRPr="009C0F2C">
        <w:t xml:space="preserve">Legal experts suggested that there could be a risk that explanations </w:t>
      </w:r>
      <w:r w:rsidRPr="009C0F2C">
        <w:lastRenderedPageBreak/>
        <w:t>in the pack would be misleading and respondents from the advice sector suggested that a discussion with an adviser was the best place to discuss the registers.</w:t>
      </w:r>
    </w:p>
    <w:p w14:paraId="33C11A44" w14:textId="77777777" w:rsidR="00063141" w:rsidRPr="0011642D" w:rsidRDefault="15ACA477" w:rsidP="0011642D">
      <w:pPr>
        <w:rPr>
          <w:rFonts w:ascii="Century Gothic" w:hAnsi="Century Gothic"/>
          <w:b/>
          <w:bCs/>
          <w:color w:val="153D63" w:themeColor="text2" w:themeTint="E6"/>
        </w:rPr>
      </w:pPr>
      <w:r w:rsidRPr="0011642D">
        <w:rPr>
          <w:rFonts w:ascii="Century Gothic" w:hAnsi="Century Gothic"/>
          <w:b/>
          <w:bCs/>
          <w:color w:val="153D63" w:themeColor="text2" w:themeTint="E6"/>
        </w:rPr>
        <w:t>Review team response/recommendation</w:t>
      </w:r>
    </w:p>
    <w:p w14:paraId="235CF9A3" w14:textId="5DA1FEDB" w:rsidR="00B43C99" w:rsidRPr="009C0F2C" w:rsidRDefault="15ACA477" w:rsidP="00067A39">
      <w:r w:rsidRPr="009C0F2C">
        <w:t>We believe that when registers are referred to in the package the language used should be clear and straightforward – this, of course, should be the case with language across all public-facing documents. In this specific case, any explanation, while setting out possible safeguards, should not give the impression that public registers are private.</w:t>
      </w:r>
    </w:p>
    <w:p w14:paraId="0A5D8292" w14:textId="4FF9A615" w:rsidR="15ACA477" w:rsidRPr="009C0F2C" w:rsidRDefault="15ACA477" w:rsidP="00067A39">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3.13</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3C58CD">
        <w:t>Do you agree that this issue can be satisfactorily dealt with by A</w:t>
      </w:r>
      <w:r w:rsidR="00F43C41" w:rsidRPr="003C58CD">
        <w:t>i</w:t>
      </w:r>
      <w:r w:rsidRPr="003C58CD">
        <w:t>B notice to creditors?</w:t>
      </w:r>
    </w:p>
    <w:p w14:paraId="145FFF46"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53FC2138" w14:textId="7F2DD33E" w:rsidR="15ACA477" w:rsidRPr="0005586D" w:rsidRDefault="15ACA477" w:rsidP="00067A39">
      <w:r w:rsidRPr="00BA59CC">
        <w:t>Respondents did not agree that an AiB notice to creditors would satisfactorily deal with th</w:t>
      </w:r>
      <w:r w:rsidR="250DB8F6" w:rsidRPr="00BA59CC">
        <w:t xml:space="preserve">e </w:t>
      </w:r>
      <w:r w:rsidRPr="00BA59CC">
        <w:t>issue and while some respondents, across all sectors, felt it could be minimally helpful</w:t>
      </w:r>
      <w:r w:rsidR="007220B0">
        <w:t>,</w:t>
      </w:r>
      <w:r w:rsidRPr="00BA59CC">
        <w:t xml:space="preserve"> a much greater emphasis was placed on joint working with the FCA and wider engagement with stakeholders, including employer groups and letting agents.</w:t>
      </w:r>
    </w:p>
    <w:p w14:paraId="59A93BA5"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7A3391CF" w14:textId="6356A2C3" w:rsidR="15ACA477" w:rsidRDefault="1BE27BF3" w:rsidP="00067A39">
      <w:r w:rsidRPr="009C0F2C">
        <w:t>While we believe that a more compassionate approach needs to be taken towards people with problem debt across the sector, we agree that an AiB notice to creditors alone is by no means a comprehensive solution to this issue. We do not recommend a notice is prioritised and instead recommend that focus be given to enhancing joint working between AiB and other stakeholders, particularly the FCA and relevant trade bodies, as noted in our responses to earlier questions.</w:t>
      </w:r>
    </w:p>
    <w:p w14:paraId="0F8BC968" w14:textId="00BA4A97" w:rsidR="00F01F80" w:rsidRDefault="00F01F80">
      <w:pPr>
        <w:spacing w:line="259" w:lineRule="auto"/>
      </w:pPr>
      <w:r>
        <w:br w:type="page"/>
      </w:r>
    </w:p>
    <w:p w14:paraId="55AD1B75" w14:textId="6D02F980" w:rsidR="003466AB" w:rsidRPr="0005586D" w:rsidRDefault="003466AB" w:rsidP="00067A39">
      <w:pPr>
        <w:pStyle w:val="Heading2"/>
      </w:pPr>
      <w:bookmarkStart w:id="41" w:name="_Toc224132498"/>
      <w:bookmarkStart w:id="42" w:name="_Toc224133977"/>
      <w:r>
        <w:lastRenderedPageBreak/>
        <w:t>Broader support for people experiencing vulnerabilit</w:t>
      </w:r>
      <w:r w:rsidR="0005586D">
        <w:t>y</w:t>
      </w:r>
      <w:bookmarkEnd w:id="41"/>
      <w:bookmarkEnd w:id="42"/>
    </w:p>
    <w:p w14:paraId="35A14E89" w14:textId="25B745F4" w:rsidR="15ACA477" w:rsidRPr="009C0F2C" w:rsidRDefault="15ACA477" w:rsidP="001658B0">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3.14</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3C58CD">
        <w:t xml:space="preserve">Are you able to provide detailed examples of joined up services, that can be rolled out more generally? </w:t>
      </w:r>
    </w:p>
    <w:p w14:paraId="2F5D8A43"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27570C37" w14:textId="301EE61D" w:rsidR="15ACA477" w:rsidRPr="009C0F2C" w:rsidRDefault="37724140" w:rsidP="0005586D">
      <w:r w:rsidRPr="734D8D3D">
        <w:t>Loca</w:t>
      </w:r>
      <w:r w:rsidR="29C925FE" w:rsidRPr="734D8D3D">
        <w:t>l</w:t>
      </w:r>
      <w:r w:rsidRPr="734D8D3D">
        <w:t xml:space="preserve"> authorities, </w:t>
      </w:r>
      <w:r w:rsidR="15ACA477" w:rsidRPr="734D8D3D">
        <w:t>creditors and IPs offered no examples</w:t>
      </w:r>
      <w:r w:rsidR="1CBA5243" w:rsidRPr="734D8D3D">
        <w:t xml:space="preserve"> however </w:t>
      </w:r>
      <w:r w:rsidR="15ACA477" w:rsidRPr="734D8D3D">
        <w:t xml:space="preserve">we received examples from </w:t>
      </w:r>
      <w:r w:rsidR="000D5185" w:rsidRPr="734D8D3D">
        <w:t>stakeholders</w:t>
      </w:r>
      <w:r w:rsidR="15ACA477" w:rsidRPr="734D8D3D">
        <w:t xml:space="preserve"> in the advice sector – we include a selection below:</w:t>
      </w:r>
    </w:p>
    <w:p w14:paraId="07C46F6A" w14:textId="6AF033BE" w:rsidR="001658B0" w:rsidRPr="00F950A2" w:rsidRDefault="15ACA477" w:rsidP="00F950A2">
      <w:pPr>
        <w:rPr>
          <w:rFonts w:ascii="Century Gothic" w:hAnsi="Century Gothic"/>
          <w:b/>
          <w:bCs/>
          <w:color w:val="000000" w:themeColor="text1"/>
        </w:rPr>
      </w:pPr>
      <w:r w:rsidRPr="00F950A2">
        <w:rPr>
          <w:rFonts w:ascii="Century Gothic" w:hAnsi="Century Gothic"/>
          <w:b/>
          <w:bCs/>
          <w:color w:val="000000" w:themeColor="text1"/>
        </w:rPr>
        <w:t>Council Tax Pilots</w:t>
      </w:r>
    </w:p>
    <w:p w14:paraId="57758145" w14:textId="3E91A026" w:rsidR="00441685" w:rsidRDefault="15ACA477" w:rsidP="0005586D">
      <w:r w:rsidRPr="009C0F2C">
        <w:t xml:space="preserve">These projects, funded by </w:t>
      </w:r>
      <w:r w:rsidR="00310419">
        <w:t xml:space="preserve">the </w:t>
      </w:r>
      <w:r w:rsidRPr="009C0F2C">
        <w:t xml:space="preserve">Scottish Government in partnership with Citizens Advice Scotland, seek to provide targeted advice on </w:t>
      </w:r>
      <w:r w:rsidR="008D47AC">
        <w:t>C</w:t>
      </w:r>
      <w:r w:rsidRPr="009C0F2C">
        <w:t xml:space="preserve">ouncil </w:t>
      </w:r>
      <w:r w:rsidR="008D47AC">
        <w:t>T</w:t>
      </w:r>
      <w:r w:rsidRPr="009C0F2C">
        <w:t xml:space="preserve">ax debt as well as consider the wider holistic nature of support. They aim to enable collaboration between local authorities and community groups to improve </w:t>
      </w:r>
      <w:r w:rsidR="008D47AC">
        <w:t>C</w:t>
      </w:r>
      <w:r w:rsidRPr="009C0F2C">
        <w:t xml:space="preserve">ouncil </w:t>
      </w:r>
      <w:r w:rsidR="008D47AC">
        <w:t>T</w:t>
      </w:r>
      <w:r w:rsidRPr="009C0F2C">
        <w:t>ax debt collection practices</w:t>
      </w:r>
      <w:r w:rsidR="007220B0">
        <w:t>.</w:t>
      </w:r>
    </w:p>
    <w:p w14:paraId="3730F123" w14:textId="719478E5" w:rsidR="00441685" w:rsidRPr="009C0F2C" w:rsidRDefault="00441685" w:rsidP="0005586D">
      <w:hyperlink r:id="rId12" w:history="1">
        <w:r w:rsidRPr="002D5A8D">
          <w:rPr>
            <w:rStyle w:val="Hyperlink"/>
          </w:rPr>
          <w:t xml:space="preserve">Supporting people with Council Tax debt – </w:t>
        </w:r>
        <w:proofErr w:type="spellStart"/>
        <w:r w:rsidR="00E7027C" w:rsidRPr="002D5A8D">
          <w:rPr>
            <w:rStyle w:val="Hyperlink"/>
          </w:rPr>
          <w:t>gov.scot</w:t>
        </w:r>
        <w:proofErr w:type="spellEnd"/>
        <w:r w:rsidR="00E7027C" w:rsidRPr="002D5A8D">
          <w:rPr>
            <w:rStyle w:val="Hyperlink"/>
          </w:rPr>
          <w:t xml:space="preserve"> website</w:t>
        </w:r>
      </w:hyperlink>
    </w:p>
    <w:p w14:paraId="5D8A1825" w14:textId="0C6FAAA5" w:rsidR="15ACA477" w:rsidRPr="00F950A2" w:rsidRDefault="15ACA477" w:rsidP="00F950A2">
      <w:pPr>
        <w:rPr>
          <w:rFonts w:ascii="Century Gothic" w:hAnsi="Century Gothic"/>
          <w:b/>
          <w:bCs/>
          <w:color w:val="000000" w:themeColor="text1"/>
          <w:u w:val="single"/>
        </w:rPr>
      </w:pPr>
      <w:proofErr w:type="spellStart"/>
      <w:r w:rsidRPr="00F950A2">
        <w:rPr>
          <w:rFonts w:ascii="Century Gothic" w:hAnsi="Century Gothic"/>
          <w:b/>
          <w:bCs/>
          <w:color w:val="000000" w:themeColor="text1"/>
        </w:rPr>
        <w:t>Aberlour</w:t>
      </w:r>
      <w:proofErr w:type="spellEnd"/>
      <w:r w:rsidRPr="00F950A2">
        <w:rPr>
          <w:rFonts w:ascii="Century Gothic" w:hAnsi="Century Gothic"/>
          <w:b/>
          <w:bCs/>
          <w:color w:val="000000" w:themeColor="text1"/>
        </w:rPr>
        <w:t xml:space="preserve"> Tayside Project</w:t>
      </w:r>
    </w:p>
    <w:p w14:paraId="0AA5811D" w14:textId="02914D4F" w:rsidR="15ACA477" w:rsidRDefault="15ACA477" w:rsidP="0005586D">
      <w:r w:rsidRPr="009C0F2C">
        <w:t xml:space="preserve">This was set up in 2022 to support Tayside families struggling with public sector debt such as </w:t>
      </w:r>
      <w:r w:rsidR="008D47AC">
        <w:t>C</w:t>
      </w:r>
      <w:r w:rsidRPr="009C0F2C">
        <w:t xml:space="preserve">ouncil </w:t>
      </w:r>
      <w:r w:rsidR="008D47AC">
        <w:t>T</w:t>
      </w:r>
      <w:r w:rsidRPr="009C0F2C">
        <w:t>ax and school meal debt. The project brought together existing support agencies to test new and innovative approaches to financial advice and support as well as a bespoke Hardship Fund to deal with unmanageable public sector debt.</w:t>
      </w:r>
    </w:p>
    <w:p w14:paraId="6BDB68D9" w14:textId="74A9F40D" w:rsidR="002D5A8D" w:rsidRPr="009C0F2C" w:rsidRDefault="00A77AC0" w:rsidP="0005586D">
      <w:hyperlink r:id="rId13" w:history="1">
        <w:r w:rsidRPr="00A77AC0">
          <w:rPr>
            <w:rStyle w:val="Hyperlink"/>
          </w:rPr>
          <w:t xml:space="preserve">Evaluation of Tayside Family Financial Wellbeing Pilot – </w:t>
        </w:r>
        <w:proofErr w:type="spellStart"/>
        <w:r w:rsidRPr="00A77AC0">
          <w:rPr>
            <w:rStyle w:val="Hyperlink"/>
          </w:rPr>
          <w:t>Aberlour</w:t>
        </w:r>
        <w:proofErr w:type="spellEnd"/>
        <w:r w:rsidRPr="00A77AC0">
          <w:rPr>
            <w:rStyle w:val="Hyperlink"/>
          </w:rPr>
          <w:t xml:space="preserve"> website</w:t>
        </w:r>
      </w:hyperlink>
    </w:p>
    <w:p w14:paraId="6919F49A" w14:textId="783E9ACF" w:rsidR="15ACA477" w:rsidRPr="00F950A2" w:rsidRDefault="15ACA477" w:rsidP="00F950A2">
      <w:pPr>
        <w:rPr>
          <w:rFonts w:ascii="Century Gothic" w:hAnsi="Century Gothic"/>
          <w:b/>
          <w:bCs/>
          <w:color w:val="000000" w:themeColor="text1"/>
        </w:rPr>
      </w:pPr>
      <w:r w:rsidRPr="00F950A2">
        <w:rPr>
          <w:rFonts w:ascii="Century Gothic" w:hAnsi="Century Gothic"/>
          <w:b/>
          <w:bCs/>
          <w:color w:val="000000" w:themeColor="text1"/>
        </w:rPr>
        <w:t>Trussell Financial Inclusion Projects</w:t>
      </w:r>
    </w:p>
    <w:p w14:paraId="2EE4114C" w14:textId="7C1227ED" w:rsidR="15ACA477" w:rsidRDefault="15ACA477" w:rsidP="0005586D">
      <w:r w:rsidRPr="009C0F2C">
        <w:t>Trussell have extensive financial inclusion projects across Scotland, working in partnership with other third sector organisations including the Citizens Advice Network to help people in financial hardship. Their projects seek to prevent the need for emergency food aid by offering advice and support on money matters, maximising incomes and dealing with debts to help people move out of the need for emergency food.</w:t>
      </w:r>
    </w:p>
    <w:p w14:paraId="3EFF4CBA" w14:textId="6D35AE49" w:rsidR="002A2FD1" w:rsidRPr="009C0F2C" w:rsidRDefault="002A2FD1" w:rsidP="0005586D">
      <w:hyperlink r:id="rId14" w:history="1">
        <w:r w:rsidRPr="006D2100">
          <w:rPr>
            <w:rStyle w:val="Hyperlink"/>
          </w:rPr>
          <w:t xml:space="preserve">Evaluating our money matters advice and support services – Trussell </w:t>
        </w:r>
        <w:r w:rsidR="006D2100" w:rsidRPr="006D2100">
          <w:rPr>
            <w:rStyle w:val="Hyperlink"/>
          </w:rPr>
          <w:t>website</w:t>
        </w:r>
      </w:hyperlink>
    </w:p>
    <w:p w14:paraId="5F345276" w14:textId="55651BA4" w:rsidR="15ACA477" w:rsidRPr="0005586D" w:rsidRDefault="15ACA477" w:rsidP="0005586D">
      <w:r w:rsidRPr="00BA59CC">
        <w:t xml:space="preserve">We also received useful examples of how different specialist teams within </w:t>
      </w:r>
      <w:r w:rsidR="008D47AC">
        <w:t>C</w:t>
      </w:r>
      <w:r w:rsidRPr="00BA59CC">
        <w:t>ouncils and larger advice providers work together to enhance client benefit.</w:t>
      </w:r>
    </w:p>
    <w:p w14:paraId="061E87D3" w14:textId="1FC043B8" w:rsidR="15ACA477"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0D7D3642" w14:textId="2ABB0D93" w:rsidR="00B43C99" w:rsidRPr="0005586D" w:rsidRDefault="15ACA477" w:rsidP="0005586D">
      <w:r w:rsidRPr="009C0F2C">
        <w:t>The examples shared with us illustrate that effective joined-up services can be implemented wh</w:t>
      </w:r>
      <w:r w:rsidR="79D3247F" w:rsidRPr="009C0F2C">
        <w:t>en organisations are able to take the time</w:t>
      </w:r>
      <w:r w:rsidRPr="009C0F2C">
        <w:t xml:space="preserve"> to build strong partnerships and there is sufficient funding and will. We recommend that local authorities, housing providers and the advice sector across Scotland take inspiration from some of the examples </w:t>
      </w:r>
      <w:r w:rsidR="3F15E445" w:rsidRPr="009C0F2C">
        <w:t xml:space="preserve">we have </w:t>
      </w:r>
      <w:r w:rsidRPr="009C0F2C">
        <w:t>share</w:t>
      </w:r>
      <w:r w:rsidR="530D8140" w:rsidRPr="009C0F2C">
        <w:t>d both in their content and partnership structure</w:t>
      </w:r>
      <w:r w:rsidRPr="009C0F2C">
        <w:t>. We recommend that advice commissioners</w:t>
      </w:r>
      <w:r w:rsidR="4EDB02CB" w:rsidRPr="009C0F2C">
        <w:t xml:space="preserve"> in local and central government also</w:t>
      </w:r>
      <w:r w:rsidRPr="009C0F2C">
        <w:t xml:space="preserve"> learn from the examples shared and ensure that their specifications and funding </w:t>
      </w:r>
      <w:r w:rsidR="1C26D843" w:rsidRPr="009C0F2C">
        <w:t>not</w:t>
      </w:r>
      <w:r w:rsidRPr="009C0F2C">
        <w:t xml:space="preserve"> </w:t>
      </w:r>
      <w:r w:rsidR="1C26D843" w:rsidRPr="009C0F2C">
        <w:t xml:space="preserve">only enable but actively encourage </w:t>
      </w:r>
      <w:r w:rsidRPr="009C0F2C">
        <w:t>such approaches in future.</w:t>
      </w:r>
    </w:p>
    <w:p w14:paraId="757AB951" w14:textId="723384A2" w:rsidR="15ACA477" w:rsidRPr="009C0F2C" w:rsidRDefault="15ACA477" w:rsidP="003C58CD">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3.15</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3C58CD">
        <w:t>Are there new ways of joining up services that should be considered?</w:t>
      </w:r>
    </w:p>
    <w:p w14:paraId="4911EB76"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470C211A" w14:textId="3BA42645" w:rsidR="15ACA477" w:rsidRPr="009C0F2C" w:rsidRDefault="15ACA477" w:rsidP="008A71B0">
      <w:r w:rsidRPr="009C0F2C">
        <w:t>A variety of useful ideas were suggested here including</w:t>
      </w:r>
      <w:r w:rsidR="11FB0D57" w:rsidRPr="009C0F2C">
        <w:t>, from the advice sector,</w:t>
      </w:r>
      <w:r w:rsidRPr="009C0F2C">
        <w:t xml:space="preserve"> greater cross-sector coordination, digital referral tools to enable warm handovers between organisations</w:t>
      </w:r>
      <w:r w:rsidR="38E6246F" w:rsidRPr="009C0F2C">
        <w:t xml:space="preserve"> and </w:t>
      </w:r>
      <w:r w:rsidRPr="009C0F2C">
        <w:t>navigation services that build on healthcare models</w:t>
      </w:r>
      <w:r w:rsidR="2DBF149D" w:rsidRPr="009C0F2C">
        <w:t>.</w:t>
      </w:r>
      <w:r w:rsidRPr="009C0F2C">
        <w:t xml:space="preserve"> </w:t>
      </w:r>
      <w:r w:rsidR="533528C4" w:rsidRPr="009C0F2C">
        <w:t>One</w:t>
      </w:r>
      <w:r w:rsidR="3DCF611B" w:rsidRPr="009C0F2C">
        <w:t xml:space="preserve"> IP </w:t>
      </w:r>
      <w:r w:rsidR="2ECF2A9F" w:rsidRPr="009C0F2C">
        <w:t>suggested</w:t>
      </w:r>
      <w:r w:rsidR="3DCF611B" w:rsidRPr="009C0F2C">
        <w:t xml:space="preserve"> </w:t>
      </w:r>
      <w:r w:rsidRPr="009C0F2C">
        <w:t>tailored referral schemes for GPs, DWP and mental health service</w:t>
      </w:r>
      <w:r w:rsidR="764CF24B" w:rsidRPr="009C0F2C">
        <w:t>s and one local authority suggested greater connections with drug and alcohol services.</w:t>
      </w:r>
    </w:p>
    <w:p w14:paraId="6FB967F7" w14:textId="4540A3D5" w:rsidR="15ACA477" w:rsidRPr="008A71B0" w:rsidRDefault="015E4B4D" w:rsidP="008A71B0">
      <w:r w:rsidRPr="734D8D3D">
        <w:t xml:space="preserve">Many </w:t>
      </w:r>
      <w:r w:rsidR="15ACA477" w:rsidRPr="734D8D3D">
        <w:t>respondents</w:t>
      </w:r>
      <w:r w:rsidR="518CC4C4" w:rsidRPr="734D8D3D">
        <w:t>, including one creditor,</w:t>
      </w:r>
      <w:r w:rsidR="15ACA477" w:rsidRPr="734D8D3D">
        <w:t xml:space="preserve"> highlighted the need for </w:t>
      </w:r>
      <w:r w:rsidR="19926288" w:rsidRPr="734D8D3D">
        <w:t>adequate</w:t>
      </w:r>
      <w:r w:rsidR="15ACA477" w:rsidRPr="734D8D3D">
        <w:t xml:space="preserve"> funding to enable these new approaches</w:t>
      </w:r>
      <w:r w:rsidR="00E11CC2" w:rsidRPr="734D8D3D">
        <w:t>.</w:t>
      </w:r>
      <w:r w:rsidR="15ACA477" w:rsidRPr="734D8D3D">
        <w:t xml:space="preserve"> </w:t>
      </w:r>
    </w:p>
    <w:p w14:paraId="114D3278"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50D313E8" w14:textId="7AC10695" w:rsidR="15ACA477" w:rsidRPr="009C0F2C" w:rsidRDefault="206F2E7D" w:rsidP="008A71B0">
      <w:r w:rsidRPr="009C0F2C">
        <w:t xml:space="preserve">Various </w:t>
      </w:r>
      <w:r w:rsidR="15ACA477" w:rsidRPr="009C0F2C">
        <w:t xml:space="preserve">examples highlighted by respondents are part of Scottish Government-funded </w:t>
      </w:r>
      <w:proofErr w:type="gramStart"/>
      <w:r w:rsidR="15ACA477" w:rsidRPr="009C0F2C">
        <w:t>pilots</w:t>
      </w:r>
      <w:proofErr w:type="gramEnd"/>
      <w:r w:rsidR="15ACA477" w:rsidRPr="009C0F2C">
        <w:t xml:space="preserve"> so we recommend that the government widely disseminate learnings from these pilots</w:t>
      </w:r>
      <w:r w:rsidR="202F5B84" w:rsidRPr="009C0F2C">
        <w:t xml:space="preserve"> – including through existing AiB engagement structures -</w:t>
      </w:r>
      <w:r w:rsidR="15ACA477" w:rsidRPr="009C0F2C">
        <w:t xml:space="preserve"> and collaborate with other funders to scale effective models across the country. We recommend that funding focused on connectivity </w:t>
      </w:r>
      <w:r w:rsidR="2AAF7FBC" w:rsidRPr="01E047B2">
        <w:t>is</w:t>
      </w:r>
      <w:r w:rsidR="15ACA477" w:rsidRPr="009C0F2C">
        <w:t xml:space="preserve"> ring-fenced for that purpose as part of our wider recommendation for innovation funding for the sector.</w:t>
      </w:r>
    </w:p>
    <w:p w14:paraId="4135227B" w14:textId="18B2E581" w:rsidR="01E047B2" w:rsidRDefault="15ACA477" w:rsidP="008A71B0">
      <w:r w:rsidRPr="009C0F2C">
        <w:lastRenderedPageBreak/>
        <w:t xml:space="preserve">We further recommend that learnings are gathered from </w:t>
      </w:r>
      <w:r w:rsidR="61FA9556" w:rsidRPr="009C0F2C">
        <w:t xml:space="preserve">successful </w:t>
      </w:r>
      <w:r w:rsidRPr="009C0F2C">
        <w:t>cancer navigation services</w:t>
      </w:r>
      <w:r w:rsidR="48CF23A2" w:rsidRPr="009C0F2C">
        <w:t xml:space="preserve"> – such as those provided by Macmillan at the Beatson in Glasgow - </w:t>
      </w:r>
      <w:r w:rsidRPr="009C0F2C">
        <w:t xml:space="preserve">to inform approaches to implement structurally similar services </w:t>
      </w:r>
      <w:r w:rsidR="5DA569B1" w:rsidRPr="009C0F2C">
        <w:t>that have</w:t>
      </w:r>
      <w:r w:rsidRPr="009C0F2C">
        <w:t xml:space="preserve"> the potential to improve the accessibility of the insolvency </w:t>
      </w:r>
      <w:proofErr w:type="gramStart"/>
      <w:r w:rsidRPr="009C0F2C">
        <w:t>regime as a whole</w:t>
      </w:r>
      <w:proofErr w:type="gramEnd"/>
      <w:r w:rsidRPr="009C0F2C">
        <w:t>.</w:t>
      </w:r>
    </w:p>
    <w:p w14:paraId="1CA6A8DE" w14:textId="11E10CF8" w:rsidR="01E047B2" w:rsidRPr="00F950A2" w:rsidRDefault="118352D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Case study and further recommendations</w:t>
      </w:r>
    </w:p>
    <w:p w14:paraId="6210C682" w14:textId="6747FA23" w:rsidR="118352D7" w:rsidRPr="008A71B0" w:rsidRDefault="118352D7" w:rsidP="008A71B0">
      <w:r w:rsidRPr="01E047B2">
        <w:t xml:space="preserve">Citizens Advice and Rights Fife (CARF) </w:t>
      </w:r>
      <w:proofErr w:type="gramStart"/>
      <w:r w:rsidRPr="01E047B2">
        <w:t>operates</w:t>
      </w:r>
      <w:proofErr w:type="gramEnd"/>
      <w:r w:rsidRPr="01E047B2">
        <w:t xml:space="preserve"> from six sites across Fife with around 65 volunteers and a similar number of paid staff. They have recently completed a redesign of their services to ensure a more customer centric ‘no wrong door’ approach for clients, regardless of the issue they get in touch with. </w:t>
      </w:r>
    </w:p>
    <w:p w14:paraId="53E2D524" w14:textId="315D44BB" w:rsidR="118352D7" w:rsidRDefault="118352D7" w:rsidP="008A71B0">
      <w:r w:rsidRPr="01E047B2">
        <w:t>Greater focus has been given to a locality-based model and staff are receiving detailed training to enable them to provide support across a broad range of issues, including money and debt problems. The aim is that, where practicable, the first adviser a client sees will be the only adviser a client sees. CARF hope that this consistency of approach will lead to more sustained engagement with services and greater impact for clients.</w:t>
      </w:r>
    </w:p>
    <w:p w14:paraId="7FCAC92E" w14:textId="2D5DE650" w:rsidR="118352D7" w:rsidRDefault="118352D7" w:rsidP="008A71B0">
      <w:r w:rsidRPr="01E047B2">
        <w:t>The model that CARF have adopted complements longer term efforts by Fife Council to move to a ‘no wrong door’ approach across their own departments. This approach is intended to break down siloes and enable Fife Council to leverage internal data from across departments to arrive at a comprehensive view of their residents’ needs, enabling more effective, holistic referrals to CARF as required.</w:t>
      </w:r>
    </w:p>
    <w:p w14:paraId="4890CA8A" w14:textId="5C24E3E3" w:rsidR="118352D7" w:rsidRDefault="118352D7" w:rsidP="008A71B0">
      <w:r w:rsidRPr="01E047B2">
        <w:t>CARF and Fife Council already have an excellent relationship covering funding, bespoke ways of working and continuous dialogue. This is of great benefit to residents of Fife who become CARF clients and exemplifies the type of partnership working that local authorities and the advice sector should be working towards across the country.</w:t>
      </w:r>
    </w:p>
    <w:p w14:paraId="0F742B9C" w14:textId="0AB9AB39" w:rsidR="118352D7" w:rsidRDefault="118352D7" w:rsidP="008A71B0">
      <w:r w:rsidRPr="01E047B2">
        <w:t xml:space="preserve">We recognise that not all advice sector actors have such strong relationships with their respective local authorities and acknowledge the focus and effort required to sustain such relationships. We also recognise that CARF have been able to introduce the ‘no wrong door’ policy owing to clarity of leadership and a shared commitment to delivering the operational changes required. This may be inherently </w:t>
      </w:r>
      <w:r w:rsidRPr="01E047B2">
        <w:lastRenderedPageBreak/>
        <w:t xml:space="preserve">easier for smaller </w:t>
      </w:r>
      <w:proofErr w:type="gramStart"/>
      <w:r w:rsidRPr="01E047B2">
        <w:t>organisations</w:t>
      </w:r>
      <w:proofErr w:type="gramEnd"/>
      <w:r w:rsidRPr="01E047B2">
        <w:t xml:space="preserve"> but we do not underestimate the headspace and resource required to successfully deliver such a fundamental transition.</w:t>
      </w:r>
    </w:p>
    <w:p w14:paraId="30A66749" w14:textId="6D694E69" w:rsidR="118352D7" w:rsidRDefault="118352D7" w:rsidP="008A71B0">
      <w:r w:rsidRPr="00BA59CC">
        <w:t>We recommend the Scottish Government and COSLA work together to learn from the approach being taken in Fife in at least two ways – learning how local authorities can better utilise their own internal data in a more holistic way to better serve their residents and how</w:t>
      </w:r>
      <w:r w:rsidR="62CEF606" w:rsidRPr="00BA59CC">
        <w:t xml:space="preserve"> it can be used </w:t>
      </w:r>
      <w:r w:rsidRPr="00BA59CC">
        <w:t>to foster more effective collaboration with their local advice sector.</w:t>
      </w:r>
    </w:p>
    <w:p w14:paraId="75F5E92D" w14:textId="186EB0D2" w:rsidR="01E047B2" w:rsidRPr="008A71B0" w:rsidRDefault="118352D7" w:rsidP="008A71B0">
      <w:r w:rsidRPr="00BA59CC">
        <w:t xml:space="preserve">More broadly, we recommend that Scottish Government take </w:t>
      </w:r>
      <w:r w:rsidR="2EE58D06" w:rsidRPr="00BA59CC">
        <w:t xml:space="preserve">the </w:t>
      </w:r>
      <w:r w:rsidRPr="00BA59CC">
        <w:t>lead in encouraging a ‘no wrong door’ approach across the advice sector in the way it structures its funding. This may require greater collaboration with other funders working on related areas of social justice across Scotland and the UK.</w:t>
      </w:r>
    </w:p>
    <w:p w14:paraId="2F451295" w14:textId="65047719" w:rsidR="00F43C41" w:rsidRPr="008A71B0" w:rsidRDefault="15ACA477" w:rsidP="003C58CD">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3.16</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3C58CD">
        <w:t xml:space="preserve">Do you support the development of a </w:t>
      </w:r>
      <w:r w:rsidR="00A0347C" w:rsidRPr="003C58CD">
        <w:t>r</w:t>
      </w:r>
      <w:r w:rsidRPr="003C58CD">
        <w:t xml:space="preserve">egister for a </w:t>
      </w:r>
      <w:r w:rsidR="000B5B79">
        <w:t>‘</w:t>
      </w:r>
      <w:r w:rsidRPr="003C58CD">
        <w:t>no wrong door</w:t>
      </w:r>
      <w:r w:rsidR="000B5B79">
        <w:t>’</w:t>
      </w:r>
      <w:r w:rsidRPr="003C58CD">
        <w:t xml:space="preserve"> approach</w:t>
      </w:r>
      <w:r w:rsidR="009F456B">
        <w:t>?</w:t>
      </w:r>
      <w:r w:rsidRPr="003F0805">
        <w:t xml:space="preserve"> If so, who should be responsible for compiling it and keeping it up to date?</w:t>
      </w:r>
    </w:p>
    <w:p w14:paraId="123A296F"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793F6402" w14:textId="17DF8ED1" w:rsidR="15ACA477" w:rsidRPr="008A71B0" w:rsidRDefault="15ACA477" w:rsidP="008A71B0">
      <w:r w:rsidRPr="009C0F2C">
        <w:t xml:space="preserve">The development of a register for a </w:t>
      </w:r>
      <w:r w:rsidR="000B5B79">
        <w:t>‘</w:t>
      </w:r>
      <w:r w:rsidRPr="009C0F2C">
        <w:t>no wrong door</w:t>
      </w:r>
      <w:r w:rsidR="000B5B79">
        <w:t>’</w:t>
      </w:r>
      <w:r w:rsidRPr="009C0F2C">
        <w:t xml:space="preserve"> approach attracted broad support </w:t>
      </w:r>
      <w:r w:rsidR="53DD6B1F" w:rsidRPr="009C0F2C">
        <w:t>from those who responded</w:t>
      </w:r>
      <w:r w:rsidR="5203A923" w:rsidRPr="009C0F2C">
        <w:t xml:space="preserve"> – </w:t>
      </w:r>
      <w:r w:rsidR="019688DA" w:rsidRPr="009C0F2C">
        <w:t>including</w:t>
      </w:r>
      <w:r w:rsidR="53DD6B1F" w:rsidRPr="009C0F2C">
        <w:t xml:space="preserve"> </w:t>
      </w:r>
      <w:r w:rsidR="5203A923" w:rsidRPr="009C0F2C">
        <w:t xml:space="preserve">from </w:t>
      </w:r>
      <w:proofErr w:type="gramStart"/>
      <w:r w:rsidR="5203A923" w:rsidRPr="009C0F2C">
        <w:t>all of</w:t>
      </w:r>
      <w:proofErr w:type="gramEnd"/>
      <w:r w:rsidR="5203A923" w:rsidRPr="009C0F2C">
        <w:t xml:space="preserve"> the advice sector, two of the local authorities and the academics. W</w:t>
      </w:r>
      <w:r w:rsidR="53DD6B1F" w:rsidRPr="009C0F2C">
        <w:t>hile a limited number of IPs and creditors</w:t>
      </w:r>
      <w:r w:rsidR="6C5A450E" w:rsidRPr="009C0F2C">
        <w:t xml:space="preserve"> responded th</w:t>
      </w:r>
      <w:r w:rsidR="6DD1CADC" w:rsidRPr="009C0F2C">
        <w:t xml:space="preserve">ere was a desire for greater detail from those who did. </w:t>
      </w:r>
      <w:proofErr w:type="gramStart"/>
      <w:r w:rsidR="6DD1CADC" w:rsidRPr="009C0F2C">
        <w:t>The majority of</w:t>
      </w:r>
      <w:proofErr w:type="gramEnd"/>
      <w:r w:rsidR="6DD1CADC" w:rsidRPr="009C0F2C">
        <w:t xml:space="preserve"> respondents to this question suggested that</w:t>
      </w:r>
      <w:r w:rsidRPr="009C0F2C">
        <w:t xml:space="preserve"> AiB should be responsible for development and maintenance.</w:t>
      </w:r>
    </w:p>
    <w:p w14:paraId="775BB00F" w14:textId="5C037C35" w:rsidR="15ACA477" w:rsidRPr="009C0F2C" w:rsidRDefault="15ACA477" w:rsidP="008A71B0">
      <w:r w:rsidRPr="009C0F2C">
        <w:t xml:space="preserve">Respondents emphasised the need for a register to be appropriately funded, well-maintained and fully </w:t>
      </w:r>
      <w:proofErr w:type="gramStart"/>
      <w:r w:rsidRPr="009C0F2C">
        <w:t>up-to-date</w:t>
      </w:r>
      <w:proofErr w:type="gramEnd"/>
      <w:r w:rsidRPr="009C0F2C">
        <w:t>. The Glasgow Advice and Information Network was highlighted as an excellent demonstration of how this could work in practice.</w:t>
      </w:r>
    </w:p>
    <w:p w14:paraId="0330FCF5"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4DD514D6" w14:textId="76046482" w:rsidR="15ACA477" w:rsidRPr="009C0F2C" w:rsidRDefault="15ACA477" w:rsidP="008A71B0">
      <w:r w:rsidRPr="009C0F2C">
        <w:t xml:space="preserve">We were </w:t>
      </w:r>
      <w:r w:rsidR="2D874DC1" w:rsidRPr="009C0F2C">
        <w:t>please</w:t>
      </w:r>
      <w:r w:rsidR="7B36B11E" w:rsidRPr="009C0F2C">
        <w:t>d</w:t>
      </w:r>
      <w:r w:rsidR="2D874DC1" w:rsidRPr="009C0F2C">
        <w:t xml:space="preserve"> </w:t>
      </w:r>
      <w:r w:rsidRPr="009C0F2C">
        <w:t>to see strong support for this proposal</w:t>
      </w:r>
      <w:r w:rsidR="29495618" w:rsidRPr="009C0F2C">
        <w:t xml:space="preserve"> from respondents</w:t>
      </w:r>
      <w:r w:rsidRPr="009C0F2C">
        <w:t xml:space="preserve"> and recommend it be </w:t>
      </w:r>
      <w:r w:rsidRPr="004D7BBE">
        <w:t>implemented by the</w:t>
      </w:r>
      <w:r w:rsidR="004D7BBE" w:rsidRPr="004D7BBE">
        <w:t xml:space="preserve"> Scottish</w:t>
      </w:r>
      <w:r w:rsidR="004D7BBE">
        <w:t xml:space="preserve"> Government</w:t>
      </w:r>
      <w:r w:rsidRPr="009C0F2C">
        <w:t xml:space="preserve"> as a priority. </w:t>
      </w:r>
    </w:p>
    <w:p w14:paraId="303CD7C0" w14:textId="054E2363" w:rsidR="15ACA477" w:rsidRPr="009C0F2C" w:rsidRDefault="00582439" w:rsidP="008A71B0">
      <w:r>
        <w:t>Broader</w:t>
      </w:r>
      <w:r w:rsidR="15ACA477" w:rsidRPr="009C0F2C">
        <w:t xml:space="preserve"> design elements should be agreed by a sector working group chaired by AiB. The model should learn from existing good practice and be in place across the </w:t>
      </w:r>
      <w:r w:rsidR="15ACA477" w:rsidRPr="004D7BBE">
        <w:t>country within a year of this</w:t>
      </w:r>
      <w:r w:rsidR="15ACA477" w:rsidRPr="009C0F2C">
        <w:t xml:space="preserve"> report’s publication.</w:t>
      </w:r>
    </w:p>
    <w:p w14:paraId="1CF56BA9" w14:textId="4F936ED5" w:rsidR="15ACA477" w:rsidRPr="009C0F2C" w:rsidRDefault="15ACA477" w:rsidP="003C58CD">
      <w:r w:rsidRPr="00F950A2">
        <w:rPr>
          <w:rFonts w:ascii="Century Gothic" w:hAnsi="Century Gothic"/>
          <w:b/>
          <w:bCs/>
          <w:color w:val="153D63" w:themeColor="text2" w:themeTint="E6"/>
        </w:rPr>
        <w:lastRenderedPageBreak/>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3.17</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3C58CD">
        <w:t xml:space="preserve">Do you envisage any other routes to achieving a </w:t>
      </w:r>
      <w:r w:rsidR="006D2FE5">
        <w:t>‘</w:t>
      </w:r>
      <w:r w:rsidRPr="003C58CD">
        <w:t>no wrong door</w:t>
      </w:r>
      <w:r w:rsidR="006D2FE5">
        <w:t>’</w:t>
      </w:r>
      <w:r w:rsidRPr="003C58CD">
        <w:t xml:space="preserve"> approach for people seeking debt advice?</w:t>
      </w:r>
    </w:p>
    <w:p w14:paraId="3CF63B79"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13C2BF36" w14:textId="7EFC3819" w:rsidR="15ACA477" w:rsidRPr="008A71B0" w:rsidRDefault="15ACA477" w:rsidP="008A71B0">
      <w:r w:rsidRPr="009C0F2C">
        <w:t>There were limited additional ideas shared by respondents in response to this question beyond the need for</w:t>
      </w:r>
      <w:r w:rsidR="288CB48E" w:rsidRPr="009C0F2C">
        <w:t xml:space="preserve"> training, tools and</w:t>
      </w:r>
      <w:r w:rsidRPr="009C0F2C">
        <w:t xml:space="preserve"> an awareness-raising campaign to be undertaken when a register is in place</w:t>
      </w:r>
      <w:r w:rsidR="339CBAAB" w:rsidRPr="009C0F2C">
        <w:t xml:space="preserve"> – each of which were put forward by the advice sector</w:t>
      </w:r>
      <w:r w:rsidRPr="009C0F2C">
        <w:t xml:space="preserve">. </w:t>
      </w:r>
    </w:p>
    <w:p w14:paraId="4A3B7EE3" w14:textId="5CFAFD9E" w:rsidR="15ACA477" w:rsidRPr="009C0F2C" w:rsidRDefault="49F9631E" w:rsidP="008A71B0">
      <w:r w:rsidRPr="009C0F2C">
        <w:t xml:space="preserve">One </w:t>
      </w:r>
      <w:r w:rsidR="008D47AC">
        <w:t>C</w:t>
      </w:r>
      <w:r w:rsidRPr="009C0F2C">
        <w:t>ouncil</w:t>
      </w:r>
      <w:r w:rsidR="15ACA477" w:rsidRPr="009C0F2C">
        <w:t xml:space="preserve"> took the opportunity to reiterate the case for greater marketing of debt advice services more generally, particularly by AiB</w:t>
      </w:r>
      <w:r w:rsidR="7F7C4AE9" w:rsidRPr="009C0F2C">
        <w:t>, and one creditor highlighted the need for appropriate funding for the advice sector. One IP res</w:t>
      </w:r>
      <w:r w:rsidR="3C528FBC" w:rsidRPr="009C0F2C">
        <w:t>p</w:t>
      </w:r>
      <w:r w:rsidR="7F7C4AE9" w:rsidRPr="009C0F2C">
        <w:t>onded, suggesting the right infrastructure would be essential.</w:t>
      </w:r>
    </w:p>
    <w:p w14:paraId="7ED5E0F5"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1068B71E" w14:textId="70CF5D9A" w:rsidR="15ACA477" w:rsidRPr="009C0F2C" w:rsidRDefault="15ACA477" w:rsidP="008A71B0">
      <w:r w:rsidRPr="009C0F2C">
        <w:t xml:space="preserve">We recommend that when a </w:t>
      </w:r>
      <w:r w:rsidR="000B5B79">
        <w:t>‘</w:t>
      </w:r>
      <w:r w:rsidRPr="009C0F2C">
        <w:t>no wrong door</w:t>
      </w:r>
      <w:r w:rsidR="000B5B79">
        <w:t>’</w:t>
      </w:r>
      <w:r w:rsidRPr="009C0F2C">
        <w:t xml:space="preserve"> register has been established, an appropriately focused awareness-raising campaign, supported by relevant training, should take place with particular emphasis on ensuring that partners in healthcare and employability sectors are aware of how best to support patients and clients </w:t>
      </w:r>
      <w:r w:rsidR="00A4391C" w:rsidRPr="009C0F2C">
        <w:t xml:space="preserve">to </w:t>
      </w:r>
      <w:r w:rsidRPr="009C0F2C">
        <w:t>access debt advice.</w:t>
      </w:r>
    </w:p>
    <w:p w14:paraId="412CD6B0" w14:textId="660FBFB6" w:rsidR="15ACA477" w:rsidRPr="009C0F2C" w:rsidRDefault="15ACA477" w:rsidP="003C58CD">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3.18</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3C58CD">
        <w:t>Do you support the development of a "just tell us once" facility</w:t>
      </w:r>
      <w:r w:rsidR="003917ED">
        <w:t>?</w:t>
      </w:r>
      <w:r w:rsidRPr="003F0805">
        <w:t xml:space="preserve"> If so, how do you think it is best achieved?</w:t>
      </w:r>
    </w:p>
    <w:p w14:paraId="1AC24A90"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48529427" w14:textId="719FEE5F" w:rsidR="15ACA477" w:rsidRPr="009C0F2C" w:rsidRDefault="15ACA477" w:rsidP="008A71B0">
      <w:r w:rsidRPr="009C0F2C">
        <w:t>There was mixed support for this proposal with many respondents supportive in principle but mindful of the potential complexity of implementation both in terms of data security and interoperability.</w:t>
      </w:r>
    </w:p>
    <w:p w14:paraId="35357015" w14:textId="6DBC608B" w:rsidR="00D60559" w:rsidRDefault="54268404" w:rsidP="008A71B0">
      <w:r w:rsidRPr="009C0F2C">
        <w:t xml:space="preserve">Two creditors were supportive, with two offering no view. One </w:t>
      </w:r>
      <w:r w:rsidR="008D47AC">
        <w:t>C</w:t>
      </w:r>
      <w:r w:rsidRPr="009C0F2C">
        <w:t>ouncil was supportive and another was not, w</w:t>
      </w:r>
      <w:r w:rsidR="56955FB1" w:rsidRPr="009C0F2C">
        <w:t xml:space="preserve">hile each of the advice sector respondents were supportive. </w:t>
      </w:r>
      <w:r w:rsidR="781EC19E" w:rsidRPr="009C0F2C">
        <w:t>While</w:t>
      </w:r>
      <w:r w:rsidR="56955FB1" w:rsidRPr="009C0F2C">
        <w:t xml:space="preserve"> the four IPs who responded were all positive, they requested further detail about the proposal bef</w:t>
      </w:r>
      <w:r w:rsidR="44CA0903" w:rsidRPr="009C0F2C">
        <w:t>ore reaching a final view.</w:t>
      </w:r>
    </w:p>
    <w:p w14:paraId="537B1932" w14:textId="77777777" w:rsidR="00D60559" w:rsidRDefault="00D60559" w:rsidP="008A71B0"/>
    <w:p w14:paraId="0C2EFEEF" w14:textId="77777777" w:rsidR="00D60559" w:rsidRPr="009C0F2C" w:rsidRDefault="00D60559" w:rsidP="008A71B0"/>
    <w:p w14:paraId="10452037"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lastRenderedPageBreak/>
        <w:t>Review team response/recommendation</w:t>
      </w:r>
    </w:p>
    <w:p w14:paraId="33471BA5" w14:textId="6F379F67" w:rsidR="15ACA477" w:rsidRPr="009C0F2C" w:rsidRDefault="15ACA477" w:rsidP="008A71B0">
      <w:r w:rsidRPr="009C0F2C">
        <w:t>We know that many more people would benefit from debt advice than those who are currently accessing it and believe that all measures to enable greater access should be fully explored.</w:t>
      </w:r>
    </w:p>
    <w:p w14:paraId="788B6E96" w14:textId="2015D822" w:rsidR="15ACA477" w:rsidRPr="009C0F2C" w:rsidRDefault="15ACA477" w:rsidP="008A71B0">
      <w:r w:rsidRPr="009C0F2C">
        <w:t xml:space="preserve">We are strongly in favour of the development of this facility and, while we recognise the challenges that were usefully highlighted by several respondents, believe that the potential benefits justify a detailed examination of the facility’s feasibility. </w:t>
      </w:r>
    </w:p>
    <w:p w14:paraId="32B3E283" w14:textId="34AFB549" w:rsidR="00B43C99" w:rsidRPr="009C0F2C" w:rsidRDefault="15ACA477" w:rsidP="008A71B0">
      <w:r w:rsidRPr="009C0F2C">
        <w:t xml:space="preserve">We recommend that the Scottish Government commission a feasibility study to consider design, </w:t>
      </w:r>
      <w:r w:rsidR="7815663D" w:rsidRPr="009C0F2C">
        <w:t>engagement approach</w:t>
      </w:r>
      <w:r w:rsidRPr="009C0F2C">
        <w:t>, technological requirements</w:t>
      </w:r>
      <w:r w:rsidR="57337424" w:rsidRPr="009C0F2C">
        <w:t>,</w:t>
      </w:r>
      <w:r w:rsidRPr="009C0F2C">
        <w:t xml:space="preserve"> legal structure</w:t>
      </w:r>
      <w:r w:rsidR="4E10A21D" w:rsidRPr="009C0F2C">
        <w:t xml:space="preserve"> and implementation strategy</w:t>
      </w:r>
      <w:r w:rsidRPr="009C0F2C">
        <w:t xml:space="preserve"> as a priority following the publication of this report.</w:t>
      </w:r>
    </w:p>
    <w:p w14:paraId="6B362754" w14:textId="336AB429" w:rsidR="15ACA477" w:rsidRPr="009C0F2C" w:rsidRDefault="15ACA477" w:rsidP="003C58CD">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3.19</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3C58CD">
        <w:t>Do you think that broader advice on money management and budgeting should be built into pre-insolvency debt advice?</w:t>
      </w:r>
    </w:p>
    <w:p w14:paraId="55A51FB5"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60074885" w14:textId="0C76809C" w:rsidR="15ACA477" w:rsidRPr="009C0F2C" w:rsidRDefault="15ACA477" w:rsidP="008A71B0">
      <w:r w:rsidRPr="009C0F2C">
        <w:t xml:space="preserve">There was wide support for such advice from </w:t>
      </w:r>
      <w:r w:rsidR="520CB357" w:rsidRPr="009C0F2C">
        <w:t xml:space="preserve">four </w:t>
      </w:r>
      <w:r w:rsidRPr="009C0F2C">
        <w:t xml:space="preserve">creditors, </w:t>
      </w:r>
      <w:r w:rsidR="4D635B78" w:rsidRPr="009C0F2C">
        <w:t>all the</w:t>
      </w:r>
      <w:r w:rsidR="0BF7E7F3" w:rsidRPr="009C0F2C">
        <w:t xml:space="preserve"> </w:t>
      </w:r>
      <w:r w:rsidR="008D47AC">
        <w:t>C</w:t>
      </w:r>
      <w:r w:rsidRPr="009C0F2C">
        <w:t>ouncil</w:t>
      </w:r>
      <w:r w:rsidR="4D5BE5E0" w:rsidRPr="009C0F2C">
        <w:t>s</w:t>
      </w:r>
      <w:r w:rsidRPr="009C0F2C">
        <w:t>,</w:t>
      </w:r>
      <w:r w:rsidR="66A1FB6A" w:rsidRPr="009C0F2C">
        <w:t xml:space="preserve"> </w:t>
      </w:r>
      <w:r w:rsidRPr="009C0F2C">
        <w:t xml:space="preserve">academics and advice </w:t>
      </w:r>
      <w:r w:rsidR="1A580257" w:rsidRPr="009C0F2C">
        <w:t>providers</w:t>
      </w:r>
      <w:r w:rsidRPr="009C0F2C">
        <w:t xml:space="preserve">, with several respondents noting that debt advice will often incorporate advice on money management and budgeting already. </w:t>
      </w:r>
      <w:r w:rsidR="77DD6444" w:rsidRPr="009C0F2C">
        <w:t xml:space="preserve">Four </w:t>
      </w:r>
      <w:r w:rsidRPr="009C0F2C">
        <w:t>IPs felt such advice should not be built in</w:t>
      </w:r>
      <w:r w:rsidR="7154434B" w:rsidRPr="009C0F2C">
        <w:t xml:space="preserve"> while the RPBs suggested </w:t>
      </w:r>
      <w:r w:rsidR="23C67C11" w:rsidRPr="009C0F2C">
        <w:t>such advice was already provided</w:t>
      </w:r>
      <w:r w:rsidR="008A71B0">
        <w:t>.</w:t>
      </w:r>
    </w:p>
    <w:p w14:paraId="2B1756C8" w14:textId="49872687" w:rsidR="15ACA477" w:rsidRPr="009C0F2C" w:rsidRDefault="1B752E25" w:rsidP="008A71B0">
      <w:r w:rsidRPr="009C0F2C">
        <w:t>Several</w:t>
      </w:r>
      <w:r w:rsidR="15ACA477" w:rsidRPr="009C0F2C">
        <w:t xml:space="preserve"> advice sector respondents noted that money management and budgeting were rarely </w:t>
      </w:r>
      <w:r w:rsidR="13668A66" w:rsidRPr="009C0F2C">
        <w:t>an issue</w:t>
      </w:r>
      <w:r w:rsidR="15ACA477" w:rsidRPr="009C0F2C">
        <w:t xml:space="preserve"> at the pre-insolvency stage, citing deficit budgets as a much greater concern.</w:t>
      </w:r>
    </w:p>
    <w:p w14:paraId="074419B3"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 recommendation</w:t>
      </w:r>
    </w:p>
    <w:p w14:paraId="03A2C790" w14:textId="47305699" w:rsidR="15ACA477" w:rsidRPr="009C0F2C" w:rsidRDefault="15ACA477" w:rsidP="008A71B0">
      <w:r w:rsidRPr="009C0F2C">
        <w:t xml:space="preserve">We believe that building a budget through the income and expenditure process will often help to highlight any budgeting concerns a person may have and that usually these will be addressed as a matter of course during debt advice. We do not wish to see additional requirements mandated into the debt advice process but do recognise that emphasising the budgeting process as a useful approach for people to take forward into insolvency is valuable. It is important to note that many people accessing debt advice and entering insolvency are, out of necessity, amongst the </w:t>
      </w:r>
      <w:r w:rsidRPr="009C0F2C">
        <w:lastRenderedPageBreak/>
        <w:t>best money managers with income shocks and deficit budgets being the key drivers of entering insolvency.</w:t>
      </w:r>
    </w:p>
    <w:p w14:paraId="2978C454" w14:textId="2F14A850" w:rsidR="15ACA477" w:rsidRPr="009C0F2C" w:rsidRDefault="15ACA477" w:rsidP="008A71B0">
      <w:r w:rsidRPr="009C0F2C">
        <w:t>We recommend that best practice in budgeting support become the norm for IPs and across the advice sector. This will only need to take place if a particular concern with budgeting has been identified through client engagement.</w:t>
      </w:r>
    </w:p>
    <w:p w14:paraId="00BBC40D" w14:textId="3AE17F48" w:rsidR="00B43C99" w:rsidRPr="009C0F2C" w:rsidRDefault="7CCC621E" w:rsidP="008A71B0">
      <w:r w:rsidRPr="009C0F2C">
        <w:t>We also recommend that independent debt advice be made mandatory prior to entering any debt solution, including a PTD.</w:t>
      </w:r>
      <w:r w:rsidR="29505C55" w:rsidRPr="009C0F2C">
        <w:t xml:space="preserve"> We expand on this point further in our covering report.</w:t>
      </w:r>
      <w:r w:rsidR="004C24DF">
        <w:t xml:space="preserve"> Our intent is this rule also applies to moratorium. We note here</w:t>
      </w:r>
      <w:r w:rsidR="00827722">
        <w:t xml:space="preserve"> however</w:t>
      </w:r>
      <w:r w:rsidR="004C24DF">
        <w:t xml:space="preserve"> that moratorium can be needed urgently by people in debt</w:t>
      </w:r>
      <w:r w:rsidR="00827722">
        <w:t xml:space="preserve">, </w:t>
      </w:r>
      <w:r w:rsidR="003F0805">
        <w:t xml:space="preserve">so </w:t>
      </w:r>
      <w:r w:rsidR="003F0805" w:rsidRPr="003F0805">
        <w:t>AiB should build in appropriate referrals to sources of advice as part of the moratorium application form to better support the small minority of people who apply directly.</w:t>
      </w:r>
    </w:p>
    <w:p w14:paraId="63D190B9" w14:textId="175AA6A4" w:rsidR="15ACA477" w:rsidRPr="009C0F2C" w:rsidRDefault="5B2878AE" w:rsidP="003C58CD">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3.20</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3C58CD">
        <w:t>Should</w:t>
      </w:r>
      <w:r w:rsidR="15ACA477" w:rsidRPr="003C58CD">
        <w:t xml:space="preserve"> money advice, including money management and budgeting be required prior to a PTD?</w:t>
      </w:r>
    </w:p>
    <w:p w14:paraId="1D802216"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2F66FB5C" w14:textId="1ADDC2E1" w:rsidR="15ACA477" w:rsidRPr="009C0F2C" w:rsidRDefault="15ACA477" w:rsidP="008A71B0">
      <w:r w:rsidRPr="734D8D3D">
        <w:t xml:space="preserve">There was broad support for this proposal other than from IPs. Creditors, </w:t>
      </w:r>
      <w:r w:rsidR="008D47AC">
        <w:t>C</w:t>
      </w:r>
      <w:r w:rsidRPr="734D8D3D">
        <w:t>ouncils, academics and advice providers all felt this could be useful with some expressing a view that any advice offered before entering a PTD should be given independently of the PTD provider. One respondent helpfully suggested that as the client will have a longer relationship with their PTD provider than anyone else</w:t>
      </w:r>
      <w:r w:rsidR="00A26534">
        <w:t>,</w:t>
      </w:r>
      <w:r w:rsidRPr="734D8D3D">
        <w:t xml:space="preserve"> there is a</w:t>
      </w:r>
      <w:r w:rsidR="266DFA3A" w:rsidRPr="734D8D3D">
        <w:t xml:space="preserve"> clear</w:t>
      </w:r>
      <w:r w:rsidRPr="734D8D3D">
        <w:t xml:space="preserve"> opportunity to consider where in the client journey this form of advice, if necessary, should be given.</w:t>
      </w:r>
      <w:r w:rsidR="548A43B5" w:rsidRPr="734D8D3D">
        <w:t xml:space="preserve"> The RPBs suggested that the requirements of SIP 3.3 </w:t>
      </w:r>
      <w:r w:rsidR="00310419" w:rsidRPr="734D8D3D">
        <w:t xml:space="preserve">(the Insolvency Practitioners Association’s (IPA) Statement of Insolvency Practice for Trust Deeds) </w:t>
      </w:r>
      <w:r w:rsidR="548A43B5" w:rsidRPr="734D8D3D">
        <w:t>had been overlooked in the consultation.</w:t>
      </w:r>
    </w:p>
    <w:p w14:paraId="7C85638F"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1B8E3548" w14:textId="32D02E7B" w:rsidR="001C60A8" w:rsidRPr="009C0F2C" w:rsidRDefault="15ACA477" w:rsidP="008A71B0">
      <w:r w:rsidRPr="00BA59CC">
        <w:t>This question specifically asked about money advice and so while we would expect any debt advice given prior to entering a PTD to incorporate advice on budgeting as per our response to the question</w:t>
      </w:r>
      <w:r w:rsidR="30FA2466" w:rsidRPr="00BA59CC">
        <w:t xml:space="preserve"> 3.19</w:t>
      </w:r>
      <w:r w:rsidRPr="00BA59CC">
        <w:t xml:space="preserve"> we do not feel the need to make a further recommendation for separate advice to be given here.</w:t>
      </w:r>
    </w:p>
    <w:p w14:paraId="7B96FD18" w14:textId="5726216B" w:rsidR="76AFA7C0" w:rsidRPr="009C0F2C" w:rsidRDefault="15ACA477" w:rsidP="008A71B0">
      <w:r w:rsidRPr="009C0F2C">
        <w:t xml:space="preserve">We do however recommend that PTD providers review their own client journey models to consider how those could be leveraged during the period a client is in a </w:t>
      </w:r>
      <w:r w:rsidRPr="009C0F2C">
        <w:lastRenderedPageBreak/>
        <w:t>PTD to provide support, if necessary, on money management and budgeting. It follow</w:t>
      </w:r>
      <w:r w:rsidR="658F29A8" w:rsidRPr="009C0F2C">
        <w:t>s</w:t>
      </w:r>
      <w:r w:rsidRPr="009C0F2C">
        <w:t xml:space="preserve"> too that all PTD providers should have clear means to identify any money management and budgeting needs amongst their client group.</w:t>
      </w:r>
      <w:r w:rsidR="779C6E72" w:rsidRPr="009C0F2C">
        <w:t xml:space="preserve"> Given the length of time a DPP provider can also spend in relationship with a client, we recommend they make similar reviews of their client journeys. </w:t>
      </w:r>
    </w:p>
    <w:p w14:paraId="587DE885" w14:textId="353527F2" w:rsidR="15ACA477" w:rsidRDefault="1BA71D3F" w:rsidP="008A71B0">
      <w:r w:rsidRPr="009C0F2C">
        <w:t xml:space="preserve">We have reviewed SIP 3.3 and while it importantly highlights an IP’s role as an adviser and how that changes if they become a Trustee there is insufficient clarity within </w:t>
      </w:r>
      <w:r w:rsidR="6FF027D4" w:rsidRPr="009C0F2C">
        <w:t>the Statement</w:t>
      </w:r>
      <w:r w:rsidRPr="009C0F2C">
        <w:t xml:space="preserve"> that speaks directly to money management and budgeting. We recommend that when SIP 3.3 is next reviewed the IPA add a focused paragraph on</w:t>
      </w:r>
      <w:r w:rsidR="141DF34E" w:rsidRPr="009C0F2C">
        <w:t xml:space="preserve"> how and when </w:t>
      </w:r>
      <w:r w:rsidR="66BE1A27" w:rsidRPr="009C0F2C">
        <w:t>IPs will</w:t>
      </w:r>
      <w:r w:rsidR="141DF34E" w:rsidRPr="009C0F2C">
        <w:t xml:space="preserve"> provide</w:t>
      </w:r>
      <w:r w:rsidRPr="009C0F2C">
        <w:t xml:space="preserve"> money management and budgeting advice during the period in which </w:t>
      </w:r>
      <w:r w:rsidR="755DB166" w:rsidRPr="009C0F2C">
        <w:t>the</w:t>
      </w:r>
      <w:r w:rsidR="01953CBB" w:rsidRPr="009C0F2C">
        <w:t>y</w:t>
      </w:r>
      <w:r w:rsidR="755DB166" w:rsidRPr="009C0F2C">
        <w:t xml:space="preserve"> </w:t>
      </w:r>
      <w:r w:rsidR="12880372" w:rsidRPr="009C0F2C">
        <w:t>are</w:t>
      </w:r>
      <w:r w:rsidRPr="009C0F2C">
        <w:t xml:space="preserve"> acting as an adviser.</w:t>
      </w:r>
    </w:p>
    <w:p w14:paraId="09D56C8A" w14:textId="17238224" w:rsidR="00E5724D" w:rsidRDefault="00E5724D" w:rsidP="001C5508">
      <w:pPr>
        <w:spacing w:line="259" w:lineRule="auto"/>
      </w:pPr>
      <w:r>
        <w:br w:type="page"/>
      </w:r>
    </w:p>
    <w:p w14:paraId="333065F5" w14:textId="4A21EB11" w:rsidR="00B5232F" w:rsidRDefault="00E42910" w:rsidP="00067A39">
      <w:pPr>
        <w:pStyle w:val="Heading1"/>
      </w:pPr>
      <w:bookmarkStart w:id="43" w:name="_Section_Four:_The"/>
      <w:bookmarkStart w:id="44" w:name="_Toc224132499"/>
      <w:bookmarkStart w:id="45" w:name="_Toc224133978"/>
      <w:bookmarkEnd w:id="43"/>
      <w:r w:rsidRPr="00E42910">
        <w:lastRenderedPageBreak/>
        <w:t>Section Four: The ‘market’ for delivering advice and solutions in Scotland</w:t>
      </w:r>
      <w:bookmarkEnd w:id="44"/>
      <w:bookmarkEnd w:id="45"/>
    </w:p>
    <w:p w14:paraId="469870F6" w14:textId="399EC9F2" w:rsidR="00E42910" w:rsidRPr="009C0F2C" w:rsidRDefault="00F0293E" w:rsidP="00067A39">
      <w:r w:rsidRPr="00597DBF">
        <w:t xml:space="preserve">This section of the consultation considered </w:t>
      </w:r>
      <w:r w:rsidR="00BE5B19" w:rsidRPr="00597DBF">
        <w:t xml:space="preserve">the </w:t>
      </w:r>
      <w:r w:rsidR="00791123" w:rsidRPr="00597DBF">
        <w:t xml:space="preserve">distinct features of </w:t>
      </w:r>
      <w:r w:rsidRPr="00597DBF">
        <w:t>th</w:t>
      </w:r>
      <w:r w:rsidR="008906A0" w:rsidRPr="00597DBF">
        <w:t xml:space="preserve">e existing ‘marketplace’ which consumers </w:t>
      </w:r>
      <w:r w:rsidR="00791123" w:rsidRPr="00597DBF">
        <w:t xml:space="preserve">use for advice and </w:t>
      </w:r>
      <w:r w:rsidR="00BE5B19" w:rsidRPr="00597DBF">
        <w:t xml:space="preserve">to facilitate solutions. </w:t>
      </w:r>
      <w:r w:rsidR="00597DBF">
        <w:t xml:space="preserve">It explored the ongoing viability of both the </w:t>
      </w:r>
      <w:r w:rsidR="00FE0514">
        <w:t>not-for-profit and for-profit sectors</w:t>
      </w:r>
      <w:r w:rsidR="00CF6DFC">
        <w:t xml:space="preserve">, funding matters, </w:t>
      </w:r>
      <w:r w:rsidR="005D6378">
        <w:t xml:space="preserve">marketing, </w:t>
      </w:r>
      <w:r w:rsidR="00D901EC">
        <w:t xml:space="preserve">technology use and current practices seen in </w:t>
      </w:r>
      <w:r w:rsidR="00B5232F">
        <w:t xml:space="preserve">the sectors which deliver </w:t>
      </w:r>
      <w:r w:rsidR="00936C45">
        <w:t>advice and solutions</w:t>
      </w:r>
      <w:r w:rsidR="00D901EC">
        <w:t>.</w:t>
      </w:r>
    </w:p>
    <w:p w14:paraId="460AE2E4" w14:textId="32D6836E" w:rsidR="00381D9B" w:rsidRPr="008A71B0" w:rsidRDefault="00381D9B" w:rsidP="00067A39">
      <w:pPr>
        <w:pStyle w:val="Heading2"/>
      </w:pPr>
      <w:bookmarkStart w:id="46" w:name="_Toc224132500"/>
      <w:bookmarkStart w:id="47" w:name="_Toc224133979"/>
      <w:r w:rsidRPr="00381D9B">
        <w:t>The medium to long term viability of the for-profit and IP sectors</w:t>
      </w:r>
      <w:bookmarkEnd w:id="46"/>
      <w:bookmarkEnd w:id="47"/>
    </w:p>
    <w:p w14:paraId="6611C4A7" w14:textId="7F659FE9" w:rsidR="15ACA477" w:rsidRPr="009C0F2C" w:rsidRDefault="15ACA477" w:rsidP="00067A39">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w:t>
      </w:r>
      <w:r w:rsidR="6DA1B33A" w:rsidRPr="00F950A2">
        <w:rPr>
          <w:rFonts w:ascii="Century Gothic" w:hAnsi="Century Gothic"/>
          <w:b/>
          <w:bCs/>
          <w:color w:val="153D63" w:themeColor="text2" w:themeTint="E6"/>
        </w:rPr>
        <w:t>.</w:t>
      </w:r>
      <w:r w:rsidRPr="00F950A2">
        <w:rPr>
          <w:rFonts w:ascii="Century Gothic" w:hAnsi="Century Gothic"/>
          <w:b/>
          <w:bCs/>
          <w:color w:val="153D63" w:themeColor="text2" w:themeTint="E6"/>
        </w:rPr>
        <w:t>1</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DC4CD5">
        <w:t xml:space="preserve">What is needed to ensure a healthy, vibrant and ethical market for </w:t>
      </w:r>
      <w:r w:rsidR="04C8D3BA" w:rsidRPr="00DC4CD5">
        <w:t>‘</w:t>
      </w:r>
      <w:r w:rsidRPr="00DC4CD5">
        <w:t>for profit</w:t>
      </w:r>
      <w:r w:rsidR="7A6F275B" w:rsidRPr="00DC4CD5">
        <w:t>’</w:t>
      </w:r>
      <w:r w:rsidRPr="00DC4CD5">
        <w:t xml:space="preserve"> firms could be enabled for the medium to long term</w:t>
      </w:r>
      <w:r w:rsidR="00EA73AB">
        <w:t>?</w:t>
      </w:r>
    </w:p>
    <w:p w14:paraId="3416EFE1"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2924A978" w14:textId="69FFD517" w:rsidR="15ACA477" w:rsidRPr="009C0F2C" w:rsidRDefault="780A9833" w:rsidP="00067A39">
      <w:r w:rsidRPr="009C0F2C">
        <w:t>A</w:t>
      </w:r>
      <w:r w:rsidR="02C6732C" w:rsidRPr="009C0F2C">
        <w:t>cademics and most creditors offered no views in response to this question. One creditor and two advi</w:t>
      </w:r>
      <w:r w:rsidR="5A9605AB" w:rsidRPr="009C0F2C">
        <w:t>ce providers suggested that an indep</w:t>
      </w:r>
      <w:r w:rsidR="00ED0A1F" w:rsidRPr="009C0F2C">
        <w:t>end</w:t>
      </w:r>
      <w:r w:rsidR="5A9605AB" w:rsidRPr="009C0F2C">
        <w:t xml:space="preserve">ent review of the PTD market was required </w:t>
      </w:r>
      <w:proofErr w:type="gramStart"/>
      <w:r w:rsidR="5A9605AB" w:rsidRPr="009C0F2C">
        <w:t>in order to</w:t>
      </w:r>
      <w:proofErr w:type="gramEnd"/>
      <w:r w:rsidR="5A9605AB" w:rsidRPr="009C0F2C">
        <w:t xml:space="preserve"> build confidence</w:t>
      </w:r>
      <w:r w:rsidR="27A73525" w:rsidRPr="009C0F2C">
        <w:t>, while two advice providers suggested more regulation, higher standards and fee caps could be useful.</w:t>
      </w:r>
      <w:r w:rsidR="569B58BC" w:rsidRPr="009C0F2C">
        <w:t xml:space="preserve"> One IP offered a detailed response, suggesting </w:t>
      </w:r>
      <w:proofErr w:type="gramStart"/>
      <w:r w:rsidR="569B58BC" w:rsidRPr="009C0F2C">
        <w:t>a number of</w:t>
      </w:r>
      <w:proofErr w:type="gramEnd"/>
      <w:r w:rsidR="569B58BC" w:rsidRPr="009C0F2C">
        <w:t xml:space="preserve"> potential</w:t>
      </w:r>
      <w:r w:rsidR="4E32EE08" w:rsidRPr="009C0F2C">
        <w:t xml:space="preserve"> </w:t>
      </w:r>
      <w:r w:rsidR="569B58BC" w:rsidRPr="009C0F2C">
        <w:t xml:space="preserve">changes to the market, including </w:t>
      </w:r>
      <w:r w:rsidR="40698CAC" w:rsidRPr="009C0F2C">
        <w:t xml:space="preserve">more training, </w:t>
      </w:r>
      <w:r w:rsidR="06166770" w:rsidRPr="02842446">
        <w:t>proportionate</w:t>
      </w:r>
      <w:r w:rsidR="0C4E3311" w:rsidRPr="009C0F2C">
        <w:t xml:space="preserve"> regulation, </w:t>
      </w:r>
      <w:r w:rsidR="40698CAC" w:rsidRPr="009C0F2C">
        <w:t xml:space="preserve">fairer fee models for PTDs to increase viability for </w:t>
      </w:r>
      <w:r w:rsidR="20ABCC7C" w:rsidRPr="009C0F2C">
        <w:t>low</w:t>
      </w:r>
      <w:r w:rsidR="40698CAC" w:rsidRPr="009C0F2C">
        <w:t>-volume providers</w:t>
      </w:r>
      <w:r w:rsidR="0D2E205B" w:rsidRPr="009C0F2C">
        <w:t xml:space="preserve"> and greater recognition of the expertise of IPs.</w:t>
      </w:r>
    </w:p>
    <w:p w14:paraId="0B60416E"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73311BD8" w14:textId="221ACE47" w:rsidR="15ACA477" w:rsidRDefault="15ACA477" w:rsidP="00067A39">
      <w:r w:rsidRPr="009C0F2C">
        <w:t>We take seriously the concerns raised by respondents about market concentration and the health of the PTD market. Similarly, we know that many clients have received a valuable service from ‘for profit’ firms and so while we believe change is required</w:t>
      </w:r>
      <w:r w:rsidR="5E9C42E4" w:rsidRPr="009C0F2C">
        <w:t>,</w:t>
      </w:r>
      <w:r w:rsidRPr="009C0F2C">
        <w:t xml:space="preserve"> we do not believe that equates simply to ‘for profit’ providers leaving the market.</w:t>
      </w:r>
    </w:p>
    <w:p w14:paraId="35EC55B4" w14:textId="77777777" w:rsidR="00B43C99" w:rsidRPr="009C0F2C" w:rsidRDefault="00B43C99" w:rsidP="00067A39"/>
    <w:p w14:paraId="7AD2E21A" w14:textId="0B4BD705" w:rsidR="15ACA477" w:rsidRPr="009C0F2C" w:rsidRDefault="15ACA477" w:rsidP="00067A39">
      <w:r w:rsidRPr="734D8D3D">
        <w:lastRenderedPageBreak/>
        <w:t xml:space="preserve">We recommend that efforts </w:t>
      </w:r>
      <w:r w:rsidR="1CED44DE" w:rsidRPr="734D8D3D">
        <w:t xml:space="preserve">be </w:t>
      </w:r>
      <w:r w:rsidRPr="734D8D3D">
        <w:t xml:space="preserve">made to build stronger relationships between the free sector and commercial providers. </w:t>
      </w:r>
      <w:r w:rsidR="4D5C2EF9" w:rsidRPr="734D8D3D">
        <w:t>This should include more forums for the two sector</w:t>
      </w:r>
      <w:r w:rsidR="36B8EEF6" w:rsidRPr="734D8D3D">
        <w:t>s</w:t>
      </w:r>
      <w:r w:rsidR="4D5C2EF9" w:rsidRPr="734D8D3D">
        <w:t xml:space="preserve"> to liaise, identify partnership opportunities and share good practice. </w:t>
      </w:r>
      <w:r w:rsidR="74CB572B" w:rsidRPr="734D8D3D">
        <w:t>In addition</w:t>
      </w:r>
      <w:r w:rsidR="4D5C2EF9" w:rsidRPr="734D8D3D">
        <w:t>, Scottish Government should</w:t>
      </w:r>
      <w:r w:rsidR="583FD562" w:rsidRPr="734D8D3D">
        <w:t xml:space="preserve"> provide funding to enable</w:t>
      </w:r>
      <w:r w:rsidR="4D5C2EF9" w:rsidRPr="734D8D3D">
        <w:t xml:space="preserve"> </w:t>
      </w:r>
      <w:r w:rsidR="401DAD72" w:rsidRPr="734D8D3D">
        <w:t>greater training of</w:t>
      </w:r>
      <w:r w:rsidR="4D5C2EF9" w:rsidRPr="734D8D3D">
        <w:t xml:space="preserve"> </w:t>
      </w:r>
      <w:r w:rsidR="00E42910" w:rsidRPr="734D8D3D">
        <w:t>IPs</w:t>
      </w:r>
      <w:r w:rsidR="4D5C2EF9" w:rsidRPr="734D8D3D">
        <w:t xml:space="preserve"> within the charitable sector, with support and mentorship from the commercial sector.</w:t>
      </w:r>
    </w:p>
    <w:p w14:paraId="51317DA3" w14:textId="6006AC7B" w:rsidR="76AFA7C0" w:rsidRPr="009C0F2C" w:rsidRDefault="15ACA477" w:rsidP="00067A39">
      <w:r w:rsidRPr="734D8D3D">
        <w:t>We also recommend that as part of the closer working relationship between AiB</w:t>
      </w:r>
      <w:r w:rsidR="2E2E3B83" w:rsidRPr="734D8D3D">
        <w:t xml:space="preserve">, </w:t>
      </w:r>
      <w:r w:rsidRPr="734D8D3D">
        <w:t xml:space="preserve">the FCA </w:t>
      </w:r>
      <w:r w:rsidR="4EB7DF92" w:rsidRPr="734D8D3D">
        <w:t>and others</w:t>
      </w:r>
      <w:r w:rsidR="46D87BDD" w:rsidRPr="734D8D3D">
        <w:t xml:space="preserve"> </w:t>
      </w:r>
      <w:r w:rsidRPr="734D8D3D">
        <w:t>we have encouraged elsewhere</w:t>
      </w:r>
      <w:r w:rsidR="1690CA75" w:rsidRPr="734D8D3D">
        <w:t>,</w:t>
      </w:r>
      <w:r w:rsidRPr="734D8D3D">
        <w:t xml:space="preserve"> that careful consideration be given, as a priority, to the plausible concerns that have been raised with </w:t>
      </w:r>
      <w:r w:rsidR="46D87BDD" w:rsidRPr="734D8D3D">
        <w:t>th</w:t>
      </w:r>
      <w:r w:rsidR="27D7D817" w:rsidRPr="734D8D3D">
        <w:t>e</w:t>
      </w:r>
      <w:r w:rsidRPr="734D8D3D">
        <w:t xml:space="preserve"> review </w:t>
      </w:r>
      <w:r w:rsidR="5D0CA91B" w:rsidRPr="734D8D3D">
        <w:t>team</w:t>
      </w:r>
      <w:r w:rsidR="46D87BDD" w:rsidRPr="734D8D3D">
        <w:t xml:space="preserve"> </w:t>
      </w:r>
      <w:r w:rsidRPr="734D8D3D">
        <w:t xml:space="preserve">on areas of poor practice and possible consumer detriment in the PTD market. </w:t>
      </w:r>
    </w:p>
    <w:p w14:paraId="4EB68BCA" w14:textId="34B45317" w:rsidR="76AFA7C0" w:rsidRPr="009C0F2C" w:rsidRDefault="00827722" w:rsidP="00067A39">
      <w:r w:rsidRPr="00827722">
        <w:t xml:space="preserve">To understand these risks in more detail, we recommend AiB commission research into the PTD market that takes a similar approach to recent research from the Insolvency Service titled </w:t>
      </w:r>
      <w:hyperlink r:id="rId15" w:history="1">
        <w:r w:rsidRPr="00827722">
          <w:rPr>
            <w:rStyle w:val="Hyperlink"/>
          </w:rPr>
          <w:t>Individual Voluntary Arrangements: Research into concerns</w:t>
        </w:r>
      </w:hyperlink>
      <w:r w:rsidRPr="00827722">
        <w:t>.</w:t>
      </w:r>
      <w:r w:rsidRPr="00827722" w:rsidDel="00827722">
        <w:t xml:space="preserve"> </w:t>
      </w:r>
      <w:r w:rsidR="19CAA3C1" w:rsidRPr="009C0F2C">
        <w:t>W</w:t>
      </w:r>
      <w:r w:rsidR="1ED6D40A" w:rsidRPr="009C0F2C">
        <w:t xml:space="preserve">hile the broad methodology set out by the Insolvency Service </w:t>
      </w:r>
      <w:r w:rsidR="51DD15DB" w:rsidRPr="009C0F2C">
        <w:t>provide</w:t>
      </w:r>
      <w:r w:rsidR="571B2B93" w:rsidRPr="009C0F2C">
        <w:t>s</w:t>
      </w:r>
      <w:r w:rsidR="1ED6D40A" w:rsidRPr="009C0F2C">
        <w:t xml:space="preserve"> a helpful </w:t>
      </w:r>
      <w:r w:rsidR="7D660BB8" w:rsidRPr="009C0F2C">
        <w:t>starting point</w:t>
      </w:r>
      <w:r w:rsidR="004D68F0">
        <w:t>,</w:t>
      </w:r>
      <w:r w:rsidR="1ED6D40A" w:rsidRPr="009C0F2C">
        <w:t xml:space="preserve"> we </w:t>
      </w:r>
      <w:r w:rsidR="19CAA3C1" w:rsidRPr="009C0F2C">
        <w:t>recommend that the following enhancements</w:t>
      </w:r>
      <w:r w:rsidR="73619A8A" w:rsidRPr="009C0F2C">
        <w:t xml:space="preserve"> are made</w:t>
      </w:r>
      <w:r w:rsidR="19CAA3C1" w:rsidRPr="009C0F2C">
        <w:t>:</w:t>
      </w:r>
    </w:p>
    <w:p w14:paraId="173D2084" w14:textId="35ADA987" w:rsidR="5F870A71" w:rsidRPr="009C0F2C" w:rsidRDefault="5F870A71" w:rsidP="00067A39">
      <w:pPr>
        <w:pStyle w:val="ListParagraph"/>
        <w:numPr>
          <w:ilvl w:val="0"/>
          <w:numId w:val="33"/>
        </w:numPr>
      </w:pPr>
      <w:r w:rsidRPr="009C0F2C">
        <w:t>Sample to additionally include PTDs that are ongoing</w:t>
      </w:r>
      <w:r w:rsidR="11F6A57A" w:rsidRPr="009C0F2C">
        <w:t>, with results stratified by duration</w:t>
      </w:r>
    </w:p>
    <w:p w14:paraId="1637CD7B" w14:textId="15B30F4C" w:rsidR="5F870A71" w:rsidRPr="009C0F2C" w:rsidRDefault="5F870A71" w:rsidP="00067A39">
      <w:pPr>
        <w:pStyle w:val="ListParagraph"/>
        <w:numPr>
          <w:ilvl w:val="0"/>
          <w:numId w:val="33"/>
        </w:numPr>
      </w:pPr>
      <w:r w:rsidRPr="009C0F2C">
        <w:t xml:space="preserve">Sample to additionally include PTDs that have been </w:t>
      </w:r>
      <w:r w:rsidR="04B5F050" w:rsidRPr="009C0F2C">
        <w:t xml:space="preserve">successfully </w:t>
      </w:r>
      <w:r w:rsidRPr="009C0F2C">
        <w:t>completed</w:t>
      </w:r>
    </w:p>
    <w:p w14:paraId="2D90920E" w14:textId="2310D03F" w:rsidR="76AFA7C0" w:rsidRPr="008A71B0" w:rsidRDefault="5F870A71" w:rsidP="00067A39">
      <w:pPr>
        <w:pStyle w:val="ListParagraph"/>
        <w:numPr>
          <w:ilvl w:val="0"/>
          <w:numId w:val="33"/>
        </w:numPr>
      </w:pPr>
      <w:r w:rsidRPr="009C0F2C">
        <w:t>Period from which sample is drawn to be expanded to at least five years</w:t>
      </w:r>
    </w:p>
    <w:p w14:paraId="31E74A4D" w14:textId="21B03B33" w:rsidR="76AFA7C0" w:rsidRDefault="6AF1CBAC" w:rsidP="00067A39">
      <w:r w:rsidRPr="009C0F2C">
        <w:t xml:space="preserve">There is broad interest in the question of the health of the PTD </w:t>
      </w:r>
      <w:proofErr w:type="gramStart"/>
      <w:r w:rsidRPr="009C0F2C">
        <w:t>market</w:t>
      </w:r>
      <w:proofErr w:type="gramEnd"/>
      <w:r w:rsidRPr="009C0F2C">
        <w:t xml:space="preserve"> and we </w:t>
      </w:r>
      <w:r w:rsidR="37FB4138" w:rsidRPr="009C0F2C">
        <w:t xml:space="preserve">recommend that in preparing for </w:t>
      </w:r>
      <w:r w:rsidR="4876F5A8" w:rsidRPr="009C0F2C">
        <w:t xml:space="preserve">the proposed </w:t>
      </w:r>
      <w:r w:rsidR="37FB4138" w:rsidRPr="009C0F2C">
        <w:t>research</w:t>
      </w:r>
      <w:r w:rsidR="00D44D3E">
        <w:t>,</w:t>
      </w:r>
      <w:r w:rsidR="37FB4138" w:rsidRPr="009C0F2C">
        <w:t xml:space="preserve"> AiB briefly consult on a draft scope with sector </w:t>
      </w:r>
      <w:r w:rsidR="586842A7" w:rsidRPr="009C0F2C">
        <w:t>stakeholders to build confidence in the exercise and its results.</w:t>
      </w:r>
    </w:p>
    <w:p w14:paraId="427CC1C3" w14:textId="4FFAB087" w:rsidR="15ACA477" w:rsidRPr="009C0F2C" w:rsidRDefault="15ACA477" w:rsidP="00067A39">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4.2</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F12DE4">
        <w:t xml:space="preserve">Tell us if and how, provision of repayment solutions could be maintained if the </w:t>
      </w:r>
      <w:r w:rsidR="63BDD5D0" w:rsidRPr="00F12DE4">
        <w:t>‘</w:t>
      </w:r>
      <w:r w:rsidRPr="00F12DE4">
        <w:t>for profit</w:t>
      </w:r>
      <w:r w:rsidR="3769BBD0" w:rsidRPr="00F12DE4">
        <w:t>’</w:t>
      </w:r>
      <w:r w:rsidRPr="00F12DE4">
        <w:t xml:space="preserve"> </w:t>
      </w:r>
      <w:r w:rsidR="08002DF2" w:rsidRPr="00F12DE4">
        <w:t xml:space="preserve">sector </w:t>
      </w:r>
      <w:r w:rsidRPr="00F12DE4">
        <w:t>exited the market</w:t>
      </w:r>
      <w:r w:rsidR="002F4438">
        <w:t>.</w:t>
      </w:r>
    </w:p>
    <w:p w14:paraId="661EA4D7"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47BD7B72" w14:textId="00DBC9C8" w:rsidR="15ACA477" w:rsidRPr="009C0F2C" w:rsidRDefault="0F51E8AF" w:rsidP="00067A39">
      <w:r w:rsidRPr="009C0F2C">
        <w:t>Two creditors</w:t>
      </w:r>
      <w:r w:rsidR="3007E2DD" w:rsidRPr="009C0F2C">
        <w:t xml:space="preserve">, </w:t>
      </w:r>
      <w:r w:rsidR="220573DA" w:rsidRPr="009C0F2C">
        <w:t xml:space="preserve">the </w:t>
      </w:r>
      <w:r w:rsidR="3007E2DD" w:rsidRPr="009C0F2C">
        <w:t>RPB</w:t>
      </w:r>
      <w:r w:rsidR="574B24DB" w:rsidRPr="009C0F2C">
        <w:t>s</w:t>
      </w:r>
      <w:r w:rsidRPr="009C0F2C">
        <w:t xml:space="preserve"> and the academic</w:t>
      </w:r>
      <w:r w:rsidR="7FD7E302" w:rsidRPr="009C0F2C">
        <w:t>s</w:t>
      </w:r>
      <w:r w:rsidR="15ACA477" w:rsidRPr="009C0F2C">
        <w:t xml:space="preserve"> felt this would require significant intervention by AiB to ensure consistent availability of the current suite of repayment solutions with AiB playing a more direct </w:t>
      </w:r>
      <w:r w:rsidR="4218681C" w:rsidRPr="009C0F2C">
        <w:t>operational</w:t>
      </w:r>
      <w:r w:rsidR="46D87BDD" w:rsidRPr="009C0F2C">
        <w:t xml:space="preserve"> role </w:t>
      </w:r>
      <w:r w:rsidR="15ACA477" w:rsidRPr="009C0F2C">
        <w:t xml:space="preserve">itself. </w:t>
      </w:r>
    </w:p>
    <w:p w14:paraId="32210D03" w14:textId="0AD89E41" w:rsidR="15ACA477" w:rsidRPr="009C0F2C" w:rsidRDefault="3B1E36DB" w:rsidP="00067A39">
      <w:r w:rsidRPr="009C0F2C">
        <w:t>All r</w:t>
      </w:r>
      <w:r w:rsidR="46D87BDD" w:rsidRPr="009C0F2C">
        <w:t xml:space="preserve">espondents </w:t>
      </w:r>
      <w:r w:rsidR="15ACA477" w:rsidRPr="009C0F2C">
        <w:t xml:space="preserve">from the advice sector felt that with additional funding it ought to be possible for existing participants to provide repayment solutions currently provided in </w:t>
      </w:r>
      <w:r w:rsidR="15ACA477" w:rsidRPr="009C0F2C">
        <w:lastRenderedPageBreak/>
        <w:t>the ‘for profit’ sector</w:t>
      </w:r>
      <w:r w:rsidR="1E2758AA" w:rsidRPr="009C0F2C">
        <w:t xml:space="preserve">, with two advice providers </w:t>
      </w:r>
      <w:r w:rsidR="3A52DB64" w:rsidRPr="009C0F2C">
        <w:t xml:space="preserve">also </w:t>
      </w:r>
      <w:r w:rsidR="1E2758AA" w:rsidRPr="009C0F2C">
        <w:t>suggesting a greater operational role for AiB</w:t>
      </w:r>
      <w:r w:rsidR="46D87BDD" w:rsidRPr="009C0F2C">
        <w:t>.</w:t>
      </w:r>
      <w:r w:rsidR="7A589E6D" w:rsidRPr="009C0F2C">
        <w:t xml:space="preserve"> </w:t>
      </w:r>
      <w:r w:rsidR="69603B8B" w:rsidRPr="009C0F2C">
        <w:t xml:space="preserve">One IP did not answer the question and another suggested that there would not be sufficient funding </w:t>
      </w:r>
      <w:r w:rsidR="0C1DC750" w:rsidRPr="02842446">
        <w:t xml:space="preserve">for </w:t>
      </w:r>
      <w:r w:rsidR="69603B8B" w:rsidRPr="009C0F2C">
        <w:t>the not-for-profit</w:t>
      </w:r>
      <w:r w:rsidR="00AA38CA">
        <w:t xml:space="preserve"> sector</w:t>
      </w:r>
      <w:r w:rsidR="69603B8B" w:rsidRPr="009C0F2C">
        <w:t xml:space="preserve"> to pick up the workload should </w:t>
      </w:r>
      <w:r w:rsidR="29364C8E" w:rsidRPr="02842446">
        <w:t>commercial</w:t>
      </w:r>
      <w:r w:rsidR="69603B8B" w:rsidRPr="009C0F2C">
        <w:t xml:space="preserve"> providers exit the market.</w:t>
      </w:r>
    </w:p>
    <w:p w14:paraId="466E2DBD" w14:textId="5D39C833" w:rsidR="15ACA477" w:rsidRPr="009C0F2C" w:rsidRDefault="15ACA477" w:rsidP="00067A39">
      <w:r w:rsidRPr="009C0F2C">
        <w:t xml:space="preserve">Some respondents noted in their response a concern around the number of repayment solutions being too high </w:t>
      </w:r>
      <w:r w:rsidR="2B568758" w:rsidRPr="009C0F2C">
        <w:t>given current</w:t>
      </w:r>
      <w:r w:rsidRPr="009C0F2C">
        <w:t xml:space="preserve"> levels of deficit budgets and </w:t>
      </w:r>
      <w:r w:rsidR="46D87BDD" w:rsidRPr="009C0F2C">
        <w:t>o</w:t>
      </w:r>
      <w:r w:rsidR="74496D96" w:rsidRPr="009C0F2C">
        <w:t>ne advice provider suggest</w:t>
      </w:r>
      <w:r w:rsidR="4619934A" w:rsidRPr="009C0F2C">
        <w:t>ed</w:t>
      </w:r>
      <w:r w:rsidRPr="009C0F2C">
        <w:t xml:space="preserve"> that non-statutory repayment solutions may become more popular, particularly given their lower administrative costs. </w:t>
      </w:r>
    </w:p>
    <w:p w14:paraId="31247843"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41482AE5" w14:textId="17981539" w:rsidR="15ACA477" w:rsidRPr="009C0F2C" w:rsidRDefault="15ACA477" w:rsidP="00067A39">
      <w:r w:rsidRPr="009C0F2C">
        <w:t xml:space="preserve">Responses to this question were instructive and suggested there would only be limited cause for concern </w:t>
      </w:r>
      <w:r w:rsidR="00A26534">
        <w:t xml:space="preserve">in many quarters </w:t>
      </w:r>
      <w:r w:rsidRPr="009C0F2C">
        <w:t xml:space="preserve">were ‘for profit’ providers to exit the market, particularly if they were to do so in an orderly way. </w:t>
      </w:r>
      <w:r w:rsidR="00A26534">
        <w:t xml:space="preserve">However, </w:t>
      </w:r>
      <w:r w:rsidR="009F1197">
        <w:t xml:space="preserve">it is apparent the services currently being offered predominately by commercial sector are important and needed. </w:t>
      </w:r>
    </w:p>
    <w:p w14:paraId="477C40FF" w14:textId="1331B038" w:rsidR="15ACA477" w:rsidRPr="009C0F2C" w:rsidRDefault="15ACA477" w:rsidP="00067A39">
      <w:r w:rsidRPr="009C0F2C">
        <w:t>We recommend that AiB maintain its focus on market intelligence and develop contingency plans should it need to take a greater operational role in the market. We further recommend that AiB prepare plans for rapidly coordinating the advice sector, should it need to manage a transfer of clients to the free sector in the event of market exit by ‘for profit’ providers.</w:t>
      </w:r>
    </w:p>
    <w:p w14:paraId="65869019" w14:textId="51407B2D" w:rsidR="001B7641" w:rsidRDefault="15ACA477" w:rsidP="00067A39">
      <w:r w:rsidRPr="009C0F2C">
        <w:t>We recognise the current likelihood of market exit is low and that were it to occur additional funding would likely be required to ensure a seamless transfer of clients to the free sector</w:t>
      </w:r>
      <w:r w:rsidR="009F1197">
        <w:t xml:space="preserve"> (or elsewhere)</w:t>
      </w:r>
      <w:r w:rsidRPr="009C0F2C">
        <w:t xml:space="preserve">. Discussions on this topic under the auspices of the MOU we have recommended be put in place between AiB and the FCA would be </w:t>
      </w:r>
      <w:r w:rsidR="009F1197">
        <w:t>welcome</w:t>
      </w:r>
      <w:r w:rsidRPr="009C0F2C">
        <w:t>.</w:t>
      </w:r>
    </w:p>
    <w:p w14:paraId="05710B45" w14:textId="5CC9FB28" w:rsidR="00D60559" w:rsidRDefault="00D60559">
      <w:pPr>
        <w:spacing w:line="259" w:lineRule="auto"/>
      </w:pPr>
      <w:r>
        <w:br w:type="page"/>
      </w:r>
    </w:p>
    <w:p w14:paraId="580CAE0C" w14:textId="2C90339E" w:rsidR="00526115" w:rsidRPr="008A71B0" w:rsidRDefault="00526115" w:rsidP="00067A39">
      <w:pPr>
        <w:pStyle w:val="Heading2"/>
      </w:pPr>
      <w:bookmarkStart w:id="48" w:name="_Toc224132501"/>
      <w:bookmarkStart w:id="49" w:name="_Toc224133980"/>
      <w:r w:rsidRPr="00526115">
        <w:lastRenderedPageBreak/>
        <w:t>The medium to long term viability of charitable and not-for-profit debt advice</w:t>
      </w:r>
      <w:bookmarkEnd w:id="48"/>
      <w:bookmarkEnd w:id="49"/>
    </w:p>
    <w:p w14:paraId="0E868A4C" w14:textId="04E47BD1" w:rsidR="003736E2" w:rsidRPr="009C0F2C" w:rsidRDefault="15ACA477" w:rsidP="00067A39">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4.3</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F12DE4">
        <w:t>Tell us if, and how, the Scottish Government could effectively carry out a study of the level of debt adviser provision needed to meet known demand for debt advice</w:t>
      </w:r>
      <w:r w:rsidR="00BB3A99">
        <w:t>.</w:t>
      </w:r>
      <w:r w:rsidRPr="003F0805">
        <w:t xml:space="preserve"> Are there other sources of information that should be considered in setting funding levels?</w:t>
      </w:r>
    </w:p>
    <w:p w14:paraId="58789837"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138DDD76" w14:textId="42C32400" w:rsidR="15ACA477" w:rsidRPr="009C0F2C" w:rsidRDefault="15ACA477" w:rsidP="00067A39">
      <w:r w:rsidRPr="009C0F2C">
        <w:t>There were limited responses to this question from creditors and IPs but from those who did respond, and from local authorities and the advice sector, there was strong support for a study to take place. There was limited guidance on how it could take place</w:t>
      </w:r>
      <w:r w:rsidR="4BE4E22F" w:rsidRPr="009C0F2C">
        <w:t>,</w:t>
      </w:r>
      <w:r w:rsidRPr="009C0F2C">
        <w:t xml:space="preserve"> but </w:t>
      </w:r>
      <w:r w:rsidR="023D8731" w:rsidRPr="009C0F2C">
        <w:t>one creditor and one advice providers</w:t>
      </w:r>
      <w:r w:rsidRPr="009C0F2C">
        <w:t xml:space="preserve"> suggested it would be important for the Government to collaborate with </w:t>
      </w:r>
      <w:r w:rsidR="00AA38CA">
        <w:t xml:space="preserve">the </w:t>
      </w:r>
      <w:r w:rsidRPr="009C0F2C">
        <w:t>M</w:t>
      </w:r>
      <w:r w:rsidR="00AA38CA">
        <w:t>oney and Pensions Service (</w:t>
      </w:r>
      <w:proofErr w:type="spellStart"/>
      <w:r w:rsidR="00AA38CA">
        <w:t>M</w:t>
      </w:r>
      <w:r w:rsidRPr="009C0F2C">
        <w:t>aPS</w:t>
      </w:r>
      <w:proofErr w:type="spellEnd"/>
      <w:r w:rsidR="00AA38CA">
        <w:t>)</w:t>
      </w:r>
      <w:r w:rsidRPr="009C0F2C">
        <w:t xml:space="preserve"> and </w:t>
      </w:r>
      <w:r w:rsidR="4F90235E" w:rsidRPr="009C0F2C">
        <w:t>while</w:t>
      </w:r>
      <w:r w:rsidR="46D87BDD" w:rsidRPr="009C0F2C">
        <w:t xml:space="preserve"> </w:t>
      </w:r>
      <w:r w:rsidR="4F90235E" w:rsidRPr="009C0F2C">
        <w:t>most IPs did not respond, one</w:t>
      </w:r>
      <w:r w:rsidRPr="009C0F2C">
        <w:t xml:space="preserve"> highlighted the benefits of taking default data into account. </w:t>
      </w:r>
      <w:r w:rsidR="46D87BDD" w:rsidRPr="009C0F2C">
        <w:t>One</w:t>
      </w:r>
      <w:r w:rsidR="37AFB75E" w:rsidRPr="009C0F2C">
        <w:t xml:space="preserve"> advice </w:t>
      </w:r>
      <w:r w:rsidR="37AFB75E" w:rsidRPr="02842446">
        <w:t>provider</w:t>
      </w:r>
      <w:r w:rsidRPr="009C0F2C">
        <w:t xml:space="preserve"> highlighted that client </w:t>
      </w:r>
      <w:r w:rsidRPr="009C0F2C">
        <w:rPr>
          <w:i/>
          <w:iCs/>
        </w:rPr>
        <w:t>need</w:t>
      </w:r>
      <w:r w:rsidRPr="009C0F2C">
        <w:t xml:space="preserve"> for debt advice as well as known demand was vital when taking decisions on the optimal level of provision.</w:t>
      </w:r>
      <w:r w:rsidR="1232188B" w:rsidRPr="009C0F2C">
        <w:t xml:space="preserve"> The RPBs highlighted that the commercial sector should be included in any such study.</w:t>
      </w:r>
    </w:p>
    <w:p w14:paraId="7B4279B6"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6A83E6D9" w14:textId="2BDBE6C3" w:rsidR="15ACA477" w:rsidRPr="009C0F2C" w:rsidRDefault="15ACA477" w:rsidP="00067A39">
      <w:r w:rsidRPr="009C0F2C">
        <w:t>We believe it is a high priority to undertake a comprehensive study into the need for debt advice across Scotland and believe it should be undertaken in a robust and collaborative fashion.</w:t>
      </w:r>
    </w:p>
    <w:p w14:paraId="67590919" w14:textId="2CEBE2BD" w:rsidR="15ACA477" w:rsidRPr="009C0F2C" w:rsidRDefault="15ACA477" w:rsidP="00067A39">
      <w:r w:rsidRPr="009C0F2C">
        <w:t xml:space="preserve">We recommend the Scottish Government establish an </w:t>
      </w:r>
      <w:proofErr w:type="gramStart"/>
      <w:r w:rsidRPr="009C0F2C">
        <w:t>independently-led</w:t>
      </w:r>
      <w:proofErr w:type="gramEnd"/>
      <w:r w:rsidR="2C4D21DE" w:rsidRPr="02842446">
        <w:t>,</w:t>
      </w:r>
      <w:r w:rsidRPr="009C0F2C">
        <w:t xml:space="preserve"> expert</w:t>
      </w:r>
      <w:r w:rsidR="69ECF59E" w:rsidRPr="02842446">
        <w:t>,</w:t>
      </w:r>
      <w:r w:rsidRPr="009C0F2C">
        <w:t xml:space="preserve"> cross-sector working group, including representation from </w:t>
      </w:r>
      <w:proofErr w:type="spellStart"/>
      <w:r w:rsidRPr="009C0F2C">
        <w:t>Ma</w:t>
      </w:r>
      <w:r w:rsidR="00D42F98" w:rsidRPr="009C0F2C">
        <w:t>P</w:t>
      </w:r>
      <w:r w:rsidRPr="009C0F2C">
        <w:t>S</w:t>
      </w:r>
      <w:proofErr w:type="spellEnd"/>
      <w:r w:rsidRPr="009C0F2C">
        <w:t xml:space="preserve">, to take this study forward with a </w:t>
      </w:r>
      <w:proofErr w:type="gramStart"/>
      <w:r w:rsidR="77BDFB55" w:rsidRPr="02842446">
        <w:t>term</w:t>
      </w:r>
      <w:r w:rsidR="5A502659" w:rsidRPr="02842446">
        <w:t>s</w:t>
      </w:r>
      <w:r w:rsidRPr="009C0F2C">
        <w:t xml:space="preserve"> of reference</w:t>
      </w:r>
      <w:proofErr w:type="gramEnd"/>
      <w:r w:rsidRPr="009C0F2C">
        <w:t xml:space="preserve"> to establish both the need and demand for debt advice across Scotland. The study must identify need and demand across different channels of advice delivery and </w:t>
      </w:r>
      <w:r w:rsidR="1FF60E67" w:rsidRPr="02842446">
        <w:t>a full breadth of</w:t>
      </w:r>
      <w:r w:rsidRPr="009C0F2C">
        <w:t xml:space="preserve"> demographics</w:t>
      </w:r>
      <w:r w:rsidR="003A0848">
        <w:t xml:space="preserve">. It </w:t>
      </w:r>
      <w:r w:rsidRPr="009C0F2C">
        <w:t xml:space="preserve">should be conducted at a sufficient level of geographic granularity to enable funding decisions for community-based services to be taken at local authority level. The study must consider both the current environment and any changes to the environment that may result from the acceptance of the wider recommendations of this </w:t>
      </w:r>
      <w:r w:rsidR="46D87BDD" w:rsidRPr="009C0F2C">
        <w:t>re</w:t>
      </w:r>
      <w:r w:rsidR="2A3E1DB3" w:rsidRPr="009C0F2C">
        <w:t>view</w:t>
      </w:r>
      <w:r w:rsidRPr="009C0F2C">
        <w:t>.</w:t>
      </w:r>
    </w:p>
    <w:p w14:paraId="3C9C1ABE" w14:textId="3DA9C3E6" w:rsidR="15ACA477" w:rsidRPr="00F12DE4" w:rsidRDefault="15ACA477" w:rsidP="00067A39">
      <w:r w:rsidRPr="00F950A2">
        <w:rPr>
          <w:rFonts w:ascii="Century Gothic" w:hAnsi="Century Gothic"/>
          <w:b/>
          <w:bCs/>
          <w:color w:val="153D63" w:themeColor="text2" w:themeTint="E6"/>
        </w:rPr>
        <w:lastRenderedPageBreak/>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4.4</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F12DE4">
        <w:t>Please tell us your views about whether the</w:t>
      </w:r>
      <w:r w:rsidR="5E2546E7" w:rsidRPr="00F12DE4">
        <w:t xml:space="preserve"> following</w:t>
      </w:r>
      <w:r w:rsidRPr="00F12DE4">
        <w:t xml:space="preserve"> measures w</w:t>
      </w:r>
      <w:r w:rsidR="34C23F46" w:rsidRPr="00F12DE4">
        <w:t>ould</w:t>
      </w:r>
      <w:r w:rsidRPr="00F12DE4">
        <w:t xml:space="preserve"> be effective</w:t>
      </w:r>
      <w:r w:rsidR="15454FE4" w:rsidRPr="00F12DE4">
        <w:t xml:space="preserve"> in sourcing additional funding for the sector</w:t>
      </w:r>
      <w:r w:rsidR="15E3E3B7" w:rsidRPr="00F12DE4">
        <w:t>:</w:t>
      </w:r>
    </w:p>
    <w:p w14:paraId="667659A5" w14:textId="7EFA0189" w:rsidR="15ACA477" w:rsidRPr="00F12DE4" w:rsidRDefault="7B754120" w:rsidP="00067A39">
      <w:pPr>
        <w:pStyle w:val="ListParagraph"/>
        <w:numPr>
          <w:ilvl w:val="0"/>
          <w:numId w:val="34"/>
        </w:numPr>
      </w:pPr>
      <w:r w:rsidRPr="00F12DE4">
        <w:t>Expanding the scope of the debt advice levy beyond financial services firms</w:t>
      </w:r>
    </w:p>
    <w:p w14:paraId="648E4EDD" w14:textId="0C267143" w:rsidR="15ACA477" w:rsidRPr="00F12DE4" w:rsidRDefault="7B754120" w:rsidP="00067A39">
      <w:pPr>
        <w:pStyle w:val="ListParagraph"/>
        <w:numPr>
          <w:ilvl w:val="0"/>
          <w:numId w:val="34"/>
        </w:numPr>
      </w:pPr>
      <w:r w:rsidRPr="00F12DE4">
        <w:t>Making debt advice a statutory requirement for local authorities to provide</w:t>
      </w:r>
    </w:p>
    <w:p w14:paraId="2609A62F" w14:textId="54493044" w:rsidR="15ACA477" w:rsidRPr="00F12DE4" w:rsidRDefault="7B754120" w:rsidP="00067A39">
      <w:pPr>
        <w:pStyle w:val="ListParagraph"/>
        <w:numPr>
          <w:ilvl w:val="0"/>
          <w:numId w:val="34"/>
        </w:numPr>
      </w:pPr>
      <w:r w:rsidRPr="00F12DE4">
        <w:t>Making access to debt advice a statutory right when people seek an insolvency solution</w:t>
      </w:r>
    </w:p>
    <w:p w14:paraId="690547F2" w14:textId="1007D307" w:rsidR="15ACA477" w:rsidRPr="008A71B0" w:rsidRDefault="7B754120" w:rsidP="00067A39">
      <w:pPr>
        <w:pStyle w:val="ListParagraph"/>
        <w:numPr>
          <w:ilvl w:val="0"/>
          <w:numId w:val="34"/>
        </w:numPr>
      </w:pPr>
      <w:r w:rsidRPr="00F12DE4">
        <w:t>Changing the fee structures of insolvency solutions</w:t>
      </w:r>
    </w:p>
    <w:p w14:paraId="7353D744" w14:textId="17422371" w:rsidR="008A71B0" w:rsidRPr="008A71B0" w:rsidRDefault="15ACA477" w:rsidP="00067A39">
      <w:r w:rsidRPr="00F12DE4">
        <w:t>What would you propose to ensure these measures are effective/what alternatives would you propose?</w:t>
      </w:r>
    </w:p>
    <w:p w14:paraId="3742155B"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4ABB52FD" w14:textId="1B779064" w:rsidR="15ACA477" w:rsidRPr="009C0F2C" w:rsidRDefault="3364B8A7" w:rsidP="00067A39">
      <w:r w:rsidRPr="009C0F2C">
        <w:t xml:space="preserve">One RPB, three creditors and all the advice sector respondents were in support of </w:t>
      </w:r>
      <w:r w:rsidRPr="02842446">
        <w:t>expan</w:t>
      </w:r>
      <w:r w:rsidR="5CAB3CEB" w:rsidRPr="02842446">
        <w:t>d</w:t>
      </w:r>
      <w:r w:rsidRPr="02842446">
        <w:t>ing</w:t>
      </w:r>
      <w:r w:rsidRPr="009C0F2C">
        <w:t xml:space="preserve"> the scope of the levy. Academics were support</w:t>
      </w:r>
      <w:r w:rsidR="00AA38CA">
        <w:t>ive</w:t>
      </w:r>
      <w:r w:rsidRPr="009C0F2C">
        <w:t xml:space="preserve"> of this measure in principle </w:t>
      </w:r>
      <w:r w:rsidR="19DF10A9" w:rsidRPr="009C0F2C">
        <w:t>but were keen to see further details of who it would apply to.</w:t>
      </w:r>
      <w:r w:rsidRPr="009C0F2C">
        <w:t xml:space="preserve"> </w:t>
      </w:r>
      <w:r w:rsidR="33246E71" w:rsidRPr="009C0F2C">
        <w:t>Other respondents offered no view on this measure.</w:t>
      </w:r>
    </w:p>
    <w:p w14:paraId="1790B194" w14:textId="70662F7E" w:rsidR="15ACA477" w:rsidRPr="009C0F2C" w:rsidRDefault="33246E71" w:rsidP="00067A39">
      <w:r w:rsidRPr="009C0F2C">
        <w:t xml:space="preserve">All local </w:t>
      </w:r>
      <w:r w:rsidR="1E12A205" w:rsidRPr="009C0F2C">
        <w:t>authorities</w:t>
      </w:r>
      <w:r w:rsidRPr="009C0F2C">
        <w:t xml:space="preserve"> supported making provision of debt advice a statutory requirement</w:t>
      </w:r>
      <w:r w:rsidR="1763B8B9" w:rsidRPr="009C0F2C">
        <w:t>, while academics raised concerns around the resource implications of doing so.</w:t>
      </w:r>
      <w:r w:rsidR="4A41A1F2" w:rsidRPr="009C0F2C">
        <w:t xml:space="preserve"> Advice providers expressed limited support for the provision of debt advice becoming a statutory requirement and all other respondents offered no view on this measure.</w:t>
      </w:r>
    </w:p>
    <w:p w14:paraId="70F2FA7D" w14:textId="7B27D56F" w:rsidR="15ACA477" w:rsidRPr="009C0F2C" w:rsidRDefault="4A41A1F2" w:rsidP="00067A39">
      <w:r w:rsidRPr="009C0F2C">
        <w:t>The academics queried how people would give effect to a statutory right to advice if sufficient service levels weren’t in place</w:t>
      </w:r>
      <w:r w:rsidR="11A15473" w:rsidRPr="009C0F2C">
        <w:t>. The advice sector respondents expressed broad support for a right to advice, with one suggesting that it could be delivered through a standard advice ‘gateway’</w:t>
      </w:r>
      <w:r w:rsidR="4B2548DA" w:rsidRPr="009C0F2C">
        <w:t xml:space="preserve"> - an idea also raised in response to </w:t>
      </w:r>
      <w:r w:rsidR="25B5B1B6" w:rsidRPr="02842446">
        <w:t>several</w:t>
      </w:r>
      <w:r w:rsidR="4B2548DA" w:rsidRPr="009C0F2C">
        <w:t xml:space="preserve"> other questions</w:t>
      </w:r>
      <w:r w:rsidR="11A15473" w:rsidRPr="009C0F2C">
        <w:t xml:space="preserve">. </w:t>
      </w:r>
      <w:r w:rsidR="3F4413A4" w:rsidRPr="009C0F2C">
        <w:t>Other respondents did not comment on this measure.</w:t>
      </w:r>
    </w:p>
    <w:p w14:paraId="6E820CB6" w14:textId="60FB6721" w:rsidR="15ACA477" w:rsidRPr="009C0F2C" w:rsidRDefault="3F4413A4" w:rsidP="00067A39">
      <w:r w:rsidRPr="009C0F2C">
        <w:t>Two advice providers suggested they saw little merit in changing fee structures and no other remarks on this measure were made.</w:t>
      </w:r>
    </w:p>
    <w:p w14:paraId="5245AF40" w14:textId="17E75628" w:rsidR="15ACA477" w:rsidRPr="009C0F2C" w:rsidRDefault="13CD9CBB" w:rsidP="00067A39">
      <w:r w:rsidRPr="009C0F2C">
        <w:t>More broadly, t</w:t>
      </w:r>
      <w:r w:rsidR="46D87BDD" w:rsidRPr="009C0F2C">
        <w:t xml:space="preserve">here was </w:t>
      </w:r>
      <w:r w:rsidR="15ACA477" w:rsidRPr="009C0F2C">
        <w:t>an acknowledgement that sources of funding beyond the levy were likely to be extremely limited however ideas for more traditional charity fundraising and small debtor contributions were shared</w:t>
      </w:r>
      <w:r w:rsidR="22E617BD" w:rsidRPr="009C0F2C">
        <w:t xml:space="preserve"> by an advice provider and IP </w:t>
      </w:r>
      <w:r w:rsidR="22E617BD" w:rsidRPr="009C0F2C">
        <w:lastRenderedPageBreak/>
        <w:t>respectively</w:t>
      </w:r>
      <w:r w:rsidR="46D87BDD" w:rsidRPr="009C0F2C">
        <w:t xml:space="preserve">. </w:t>
      </w:r>
      <w:r w:rsidR="72A033BE" w:rsidRPr="009C0F2C">
        <w:t>One RPB noted that IPs were not a feasible source of additional funding.</w:t>
      </w:r>
    </w:p>
    <w:p w14:paraId="50CCFAD4"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05C7B35A" w14:textId="763E1A60" w:rsidR="15ACA477" w:rsidRPr="009C0F2C" w:rsidRDefault="15ACA477" w:rsidP="00067A39">
      <w:r w:rsidRPr="00BA59CC">
        <w:t xml:space="preserve">We are aware that questions around the scope of the debt advice levy have been asked since its introduction but in light of the continued profound need for advice and the significant benefits for debtors and their creditors – in the financial services industry and beyond – we feel that this is now the time to conduct a full review of the scope and scale of the levy, in particular to consider how greater collaboration amongst regulators could lead to a widening in the classes of creditors who contribute. Any expansion in the scope of the levy should lead to a net increase in contributions, in line with need, rather than offsetting the contributions from existing </w:t>
      </w:r>
      <w:r w:rsidR="1F06CEDF" w:rsidRPr="00BA59CC">
        <w:t>levy-payers</w:t>
      </w:r>
      <w:r w:rsidRPr="00BA59CC">
        <w:t>.</w:t>
      </w:r>
    </w:p>
    <w:p w14:paraId="651EDE87" w14:textId="18F6B922" w:rsidR="15ACA477" w:rsidRPr="009C0F2C" w:rsidRDefault="46D87BDD" w:rsidP="00067A39">
      <w:r w:rsidRPr="00BA59CC">
        <w:t>We recommend that the Scottish Government raise the need for a review with HM Treasury with the aim of conducting s</w:t>
      </w:r>
      <w:r w:rsidR="0ED4872F" w:rsidRPr="00BA59CC">
        <w:t>uch a review jointly</w:t>
      </w:r>
      <w:r w:rsidR="7831053C" w:rsidRPr="00BA59CC">
        <w:t>, early in the lifetime of the next Scottish Parliament</w:t>
      </w:r>
      <w:r w:rsidRPr="00BA59CC">
        <w:t xml:space="preserve">. The goal of such a review should be to find a workable approach to expanding the </w:t>
      </w:r>
      <w:r w:rsidR="6FEB97B7" w:rsidRPr="00BA59CC">
        <w:t>group</w:t>
      </w:r>
      <w:r w:rsidR="2B28250A" w:rsidRPr="00BA59CC">
        <w:t xml:space="preserve"> o</w:t>
      </w:r>
      <w:r w:rsidRPr="00BA59CC">
        <w:t xml:space="preserve">f contributors to the debt advice levy and, as such, </w:t>
      </w:r>
      <w:r w:rsidR="24E02D7C" w:rsidRPr="00BA59CC">
        <w:t xml:space="preserve">input </w:t>
      </w:r>
      <w:r w:rsidRPr="00BA59CC">
        <w:t xml:space="preserve">from AiB </w:t>
      </w:r>
      <w:r w:rsidR="36DBDB98" w:rsidRPr="00BA59CC">
        <w:t xml:space="preserve">and other external experts </w:t>
      </w:r>
      <w:r w:rsidR="6078E8DD" w:rsidRPr="00BA59CC">
        <w:t>will be essential</w:t>
      </w:r>
      <w:r w:rsidR="6078E8DD" w:rsidRPr="00F12DE4">
        <w:t>.</w:t>
      </w:r>
      <w:r w:rsidR="5E81720E" w:rsidRPr="00F12DE4">
        <w:t xml:space="preserve"> If discussions are not fruitful in the short term, then the Scottish Government should commission its own review and publish the results.</w:t>
      </w:r>
    </w:p>
    <w:p w14:paraId="54FC8E8C" w14:textId="68DF4420" w:rsidR="00D34F40" w:rsidRPr="001D5B8B" w:rsidRDefault="00D34F40" w:rsidP="00067A39">
      <w:pPr>
        <w:pStyle w:val="Heading2"/>
      </w:pPr>
      <w:bookmarkStart w:id="50" w:name="_Toc224132502"/>
      <w:bookmarkStart w:id="51" w:name="_Toc224133981"/>
      <w:r>
        <w:t>Improving use of funding</w:t>
      </w:r>
      <w:bookmarkEnd w:id="50"/>
      <w:bookmarkEnd w:id="51"/>
    </w:p>
    <w:p w14:paraId="5D6329BD" w14:textId="40932B77" w:rsidR="15ACA477" w:rsidRPr="009C0F2C" w:rsidRDefault="15ACA477" w:rsidP="00067A39">
      <w:r w:rsidRPr="00F950A2">
        <w:rPr>
          <w:rFonts w:ascii="Century Gothic" w:hAnsi="Century Gothic"/>
          <w:b/>
          <w:bCs/>
          <w:color w:val="153D63" w:themeColor="text2" w:themeTint="E6"/>
        </w:rPr>
        <w:t>Q</w:t>
      </w:r>
      <w:r w:rsidR="0024660A"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4.5</w:t>
      </w:r>
      <w:r w:rsidR="00BB0D88" w:rsidRPr="00F950A2">
        <w:rPr>
          <w:rFonts w:ascii="Century Gothic" w:hAnsi="Century Gothic"/>
          <w:b/>
          <w:bCs/>
          <w:color w:val="153D63" w:themeColor="text2" w:themeTint="E6"/>
        </w:rPr>
        <w:t>.</w:t>
      </w:r>
      <w:r w:rsidRPr="00F950A2">
        <w:rPr>
          <w:rStyle w:val="Heading5Char"/>
        </w:rPr>
        <w:t xml:space="preserve"> </w:t>
      </w:r>
      <w:r w:rsidR="003A0848">
        <w:t>Please share your v</w:t>
      </w:r>
      <w:r w:rsidRPr="00063141">
        <w:t>iews and key considerations about the proposal for Scottish Government to investigate and provisionally fund a programme of investment in the sector</w:t>
      </w:r>
      <w:r w:rsidR="00BB0D88">
        <w:t>.</w:t>
      </w:r>
    </w:p>
    <w:p w14:paraId="0645F0B4"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4FB76396" w14:textId="2EC2E4DC" w:rsidR="00B5407F" w:rsidRPr="009C0F2C" w:rsidRDefault="334559A1" w:rsidP="00067A39">
      <w:r w:rsidRPr="02842446">
        <w:t xml:space="preserve">Four creditors were supportive of </w:t>
      </w:r>
      <w:r w:rsidR="1548C9D0" w:rsidRPr="02842446">
        <w:t xml:space="preserve">a </w:t>
      </w:r>
      <w:r w:rsidRPr="02842446">
        <w:t xml:space="preserve">programme of investment, with one helpfully noting it should incorporate a </w:t>
      </w:r>
      <w:r w:rsidR="00ACACAE" w:rsidRPr="02842446">
        <w:t>thorough</w:t>
      </w:r>
      <w:r w:rsidRPr="02842446">
        <w:t xml:space="preserve"> evaluation. Councils, academics and advice sector </w:t>
      </w:r>
      <w:r w:rsidR="15CBD0DB" w:rsidRPr="02842446">
        <w:t>respondents were all supportive and</w:t>
      </w:r>
      <w:r w:rsidR="719E34B9" w:rsidRPr="02842446">
        <w:t>,</w:t>
      </w:r>
      <w:r w:rsidR="15CBD0DB" w:rsidRPr="02842446">
        <w:t xml:space="preserve"> while most IPs did not respond</w:t>
      </w:r>
      <w:r w:rsidR="6D056F8C" w:rsidRPr="02842446">
        <w:t>,</w:t>
      </w:r>
      <w:r w:rsidR="15CBD0DB" w:rsidRPr="02842446">
        <w:t xml:space="preserve"> each of the RPBs emphasised the need for an</w:t>
      </w:r>
      <w:r w:rsidR="25106334" w:rsidRPr="02842446">
        <w:t>y</w:t>
      </w:r>
      <w:r w:rsidR="15CBD0DB" w:rsidRPr="02842446">
        <w:t xml:space="preserve"> investments to be long-term.</w:t>
      </w:r>
    </w:p>
    <w:p w14:paraId="18FC5B5F" w14:textId="382725EA" w:rsidR="15ACA477" w:rsidRPr="009C0F2C" w:rsidRDefault="15ACA477" w:rsidP="00067A39">
      <w:r w:rsidRPr="009C0F2C">
        <w:lastRenderedPageBreak/>
        <w:t xml:space="preserve">While there was broad support for Scottish Government investment in the sector there was a degree of scepticism about whether funds could be secured and how any investments would benefit the </w:t>
      </w:r>
      <w:proofErr w:type="gramStart"/>
      <w:r w:rsidRPr="009C0F2C">
        <w:t>sector as a whole</w:t>
      </w:r>
      <w:proofErr w:type="gramEnd"/>
      <w:r w:rsidRPr="009C0F2C">
        <w:t>. There was appetite</w:t>
      </w:r>
      <w:r w:rsidR="158D4ECE" w:rsidRPr="02842446">
        <w:t xml:space="preserve"> from the advice sector</w:t>
      </w:r>
      <w:r w:rsidRPr="009C0F2C">
        <w:t xml:space="preserve"> for a working group to be established to support the Government on priority areas for investment and acknowledgement that investments have often historically focused on keeping services running rather than making space for improvements.</w:t>
      </w:r>
    </w:p>
    <w:p w14:paraId="1874CF85"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240B3B55" w14:textId="559C6A13" w:rsidR="15ACA477" w:rsidRPr="009C0F2C" w:rsidRDefault="15ACA477" w:rsidP="00067A39">
      <w:r w:rsidRPr="009C0F2C">
        <w:t>We are strongly supportive of structural investment into the debt advice sector, particularly to enable the use of well-established technologies to benefit clients. We recommend the Government establish a working group, including technology companies</w:t>
      </w:r>
      <w:r w:rsidR="006C3A90">
        <w:t xml:space="preserve">, </w:t>
      </w:r>
      <w:r w:rsidRPr="009C0F2C">
        <w:t>representatives of FinTech Scotland</w:t>
      </w:r>
      <w:r w:rsidR="006C3A90">
        <w:t xml:space="preserve"> and </w:t>
      </w:r>
      <w:r w:rsidR="003577FB">
        <w:t>advice/insolvency sector representatives</w:t>
      </w:r>
      <w:r w:rsidRPr="009C0F2C">
        <w:t xml:space="preserve">, to advise </w:t>
      </w:r>
      <w:r w:rsidRPr="02842446">
        <w:t xml:space="preserve">on areas </w:t>
      </w:r>
      <w:r w:rsidR="0B587AEF" w:rsidRPr="02842446">
        <w:t>that would benefit from</w:t>
      </w:r>
      <w:r w:rsidRPr="02842446">
        <w:t xml:space="preserve"> </w:t>
      </w:r>
      <w:r w:rsidR="0B587AEF" w:rsidRPr="02842446">
        <w:t>long-term</w:t>
      </w:r>
      <w:r w:rsidRPr="009C0F2C">
        <w:t xml:space="preserve"> investment </w:t>
      </w:r>
      <w:r w:rsidR="00544D11">
        <w:t>in the debt advice and insolvency landscape</w:t>
      </w:r>
      <w:r w:rsidR="7E2FC35F" w:rsidRPr="02842446">
        <w:t>.</w:t>
      </w:r>
    </w:p>
    <w:p w14:paraId="328EA1E7" w14:textId="0CA00193" w:rsidR="00A7618B" w:rsidRDefault="7E2FC35F" w:rsidP="00067A39">
      <w:r w:rsidRPr="71500ED1">
        <w:t>We</w:t>
      </w:r>
      <w:r w:rsidR="15ACA477" w:rsidRPr="71500ED1">
        <w:t xml:space="preserve"> believe </w:t>
      </w:r>
      <w:r w:rsidR="709BFF72" w:rsidRPr="71500ED1">
        <w:t>the working group</w:t>
      </w:r>
      <w:r w:rsidR="15ACA477" w:rsidRPr="71500ED1">
        <w:t xml:space="preserve"> should focus initially on investments </w:t>
      </w:r>
      <w:r w:rsidR="0020354D" w:rsidRPr="71500ED1">
        <w:t xml:space="preserve">based on technology that already exists and is proven to work (either in pockets of the insolvency sector or </w:t>
      </w:r>
      <w:r w:rsidR="008A102F" w:rsidRPr="71500ED1">
        <w:t>across</w:t>
      </w:r>
      <w:r w:rsidR="0020354D" w:rsidRPr="71500ED1">
        <w:t xml:space="preserve"> other relevant sectors). </w:t>
      </w:r>
      <w:r w:rsidR="008A102F" w:rsidRPr="71500ED1">
        <w:t>This is likely to include</w:t>
      </w:r>
      <w:r w:rsidR="15ACA477" w:rsidRPr="71500ED1">
        <w:t xml:space="preserve"> smoother integration of income maximisation tools, more sophisticated case </w:t>
      </w:r>
      <w:r w:rsidR="00201FFF" w:rsidRPr="71500ED1">
        <w:t>recording</w:t>
      </w:r>
      <w:r w:rsidR="008A102F" w:rsidRPr="71500ED1">
        <w:t xml:space="preserve"> tools</w:t>
      </w:r>
      <w:r w:rsidR="0020354D" w:rsidRPr="71500ED1">
        <w:t>, APIs</w:t>
      </w:r>
      <w:r w:rsidR="008A102F" w:rsidRPr="71500ED1">
        <w:t xml:space="preserve"> to avoid ‘double keying’ of information between systems</w:t>
      </w:r>
      <w:r w:rsidR="0088042A" w:rsidRPr="71500ED1">
        <w:t xml:space="preserve"> and Chat</w:t>
      </w:r>
      <w:r w:rsidR="644D6FC4" w:rsidRPr="71500ED1">
        <w:t>b</w:t>
      </w:r>
      <w:r w:rsidR="0088042A" w:rsidRPr="71500ED1">
        <w:t>ot technology.</w:t>
      </w:r>
    </w:p>
    <w:p w14:paraId="2D8894F2" w14:textId="47A6D500" w:rsidR="007A4CA8" w:rsidRDefault="00E23E0A" w:rsidP="00067A39">
      <w:r w:rsidRPr="790FBED9">
        <w:t xml:space="preserve">We also believe existing technologies, such as Open Finance and AI, may </w:t>
      </w:r>
      <w:r w:rsidR="00262FFB" w:rsidRPr="790FBED9">
        <w:t xml:space="preserve">now be sophisticated enough to better support flexible </w:t>
      </w:r>
      <w:r w:rsidR="00FF1ED2" w:rsidRPr="790FBED9">
        <w:t xml:space="preserve">monthly </w:t>
      </w:r>
      <w:r w:rsidR="00262FFB" w:rsidRPr="790FBED9">
        <w:t>debt repayments within insolvency solutions</w:t>
      </w:r>
      <w:r w:rsidR="00FF1ED2" w:rsidRPr="790FBED9">
        <w:t>, based on evolving client circumstances.</w:t>
      </w:r>
      <w:r w:rsidR="003447DB" w:rsidRPr="790FBED9">
        <w:t xml:space="preserve"> This may be particularly valuable for clients who do not have a fixed monthly income</w:t>
      </w:r>
      <w:r w:rsidR="0043790C" w:rsidRPr="790FBED9">
        <w:t xml:space="preserve">. We suggest this prospect is also considered by the working </w:t>
      </w:r>
      <w:r w:rsidR="5125F2AA" w:rsidRPr="790FBED9">
        <w:t>group and</w:t>
      </w:r>
      <w:r w:rsidR="004E646D" w:rsidRPr="790FBED9">
        <w:t xml:space="preserve"> could be tested via </w:t>
      </w:r>
      <w:r w:rsidR="00155E86" w:rsidRPr="790FBED9">
        <w:t xml:space="preserve">the </w:t>
      </w:r>
      <w:r w:rsidR="00AA38CA" w:rsidRPr="790FBED9">
        <w:t>FCA’s</w:t>
      </w:r>
      <w:r w:rsidR="00155E86" w:rsidRPr="790FBED9">
        <w:t xml:space="preserve"> regulatory sandbox</w:t>
      </w:r>
      <w:r w:rsidR="007A4CA8" w:rsidRPr="790FBED9">
        <w:t>.</w:t>
      </w:r>
    </w:p>
    <w:p w14:paraId="49590A48" w14:textId="683FB3C2" w:rsidR="008923E0" w:rsidRPr="009C0F2C" w:rsidRDefault="007A4CA8" w:rsidP="00067A39">
      <w:r w:rsidRPr="790FBED9">
        <w:t xml:space="preserve">We recognise that some clients are not digitally enabled, and </w:t>
      </w:r>
      <w:r w:rsidR="009942B2" w:rsidRPr="790FBED9">
        <w:t xml:space="preserve">others will have circumstances which mean </w:t>
      </w:r>
      <w:r w:rsidR="00765A2A" w:rsidRPr="790FBED9">
        <w:t xml:space="preserve">technological initiatives will not serve them well. </w:t>
      </w:r>
      <w:r w:rsidR="001E2FAD" w:rsidRPr="790FBED9">
        <w:t xml:space="preserve">There is huge potential to use technology more </w:t>
      </w:r>
      <w:r w:rsidR="0C51E628" w:rsidRPr="790FBED9">
        <w:t xml:space="preserve">in the </w:t>
      </w:r>
      <w:proofErr w:type="gramStart"/>
      <w:r w:rsidR="0C51E628" w:rsidRPr="790FBED9">
        <w:t>sector</w:t>
      </w:r>
      <w:proofErr w:type="gramEnd"/>
      <w:r w:rsidR="0C51E628" w:rsidRPr="790FBED9">
        <w:t xml:space="preserve"> </w:t>
      </w:r>
      <w:r w:rsidR="001E2FAD" w:rsidRPr="790FBED9">
        <w:t>but it is vital</w:t>
      </w:r>
      <w:r w:rsidR="6150A5E8" w:rsidRPr="790FBED9">
        <w:t xml:space="preserve"> that</w:t>
      </w:r>
      <w:r w:rsidR="001E2FAD" w:rsidRPr="790FBED9">
        <w:t xml:space="preserve"> routes to support and solutions remain available </w:t>
      </w:r>
      <w:r w:rsidR="00C61D48" w:rsidRPr="790FBED9">
        <w:t>to these clients</w:t>
      </w:r>
      <w:r w:rsidR="00C874DF" w:rsidRPr="790FBED9">
        <w:t xml:space="preserve">. </w:t>
      </w:r>
      <w:r w:rsidR="00FD0D49" w:rsidRPr="790FBED9">
        <w:t>As a result of this, n</w:t>
      </w:r>
      <w:r w:rsidR="00C874DF" w:rsidRPr="790FBED9">
        <w:t>on-digital innovation in the sector should also not be overlooked.</w:t>
      </w:r>
    </w:p>
    <w:p w14:paraId="76E4DC79" w14:textId="633B62BD" w:rsidR="00C22C7D" w:rsidRPr="001D5B8B" w:rsidRDefault="00C22C7D" w:rsidP="00067A39">
      <w:pPr>
        <w:pStyle w:val="Heading2"/>
      </w:pPr>
      <w:bookmarkStart w:id="52" w:name="_Toc224132503"/>
      <w:bookmarkStart w:id="53" w:name="_Toc224133982"/>
      <w:r w:rsidRPr="00C22C7D">
        <w:lastRenderedPageBreak/>
        <w:t>Marketing advice services</w:t>
      </w:r>
      <w:bookmarkEnd w:id="52"/>
      <w:bookmarkEnd w:id="53"/>
    </w:p>
    <w:p w14:paraId="3747802A" w14:textId="7E4E45FB" w:rsidR="15ACA477" w:rsidRPr="009C0F2C" w:rsidRDefault="15ACA477" w:rsidP="00067A39">
      <w:r w:rsidRPr="00F950A2">
        <w:rPr>
          <w:rFonts w:ascii="Century Gothic" w:hAnsi="Century Gothic"/>
          <w:b/>
          <w:bCs/>
          <w:color w:val="153D63" w:themeColor="text2" w:themeTint="E6"/>
        </w:rPr>
        <w:t>Q</w:t>
      </w:r>
      <w:r w:rsidR="00C77627"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4.6</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F12DE4">
        <w:t>Do you have views on whether a marketing campaign around debt advice and insolvency should prioritise not</w:t>
      </w:r>
      <w:r w:rsidR="00AA38CA" w:rsidRPr="00F12DE4">
        <w:t>-</w:t>
      </w:r>
      <w:r w:rsidRPr="00F12DE4">
        <w:t>for</w:t>
      </w:r>
      <w:r w:rsidR="00AA38CA" w:rsidRPr="00F12DE4">
        <w:t>-</w:t>
      </w:r>
      <w:r w:rsidRPr="00F12DE4">
        <w:t>profit provision?</w:t>
      </w:r>
    </w:p>
    <w:p w14:paraId="7AA88477"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0D5D4B61" w14:textId="2E10B6B4" w:rsidR="15ACA477" w:rsidRPr="009C0F2C" w:rsidRDefault="15ACA477" w:rsidP="00067A39">
      <w:r w:rsidRPr="009C0F2C">
        <w:t xml:space="preserve">There were limited responses to this question with </w:t>
      </w:r>
      <w:r w:rsidR="0B53149B" w:rsidRPr="02842446">
        <w:t xml:space="preserve">those </w:t>
      </w:r>
      <w:r w:rsidRPr="009C0F2C">
        <w:t xml:space="preserve">who did respond </w:t>
      </w:r>
      <w:r w:rsidR="06C459ED" w:rsidRPr="02842446">
        <w:t>from local authorities and the advice sector</w:t>
      </w:r>
      <w:r w:rsidRPr="02842446">
        <w:t xml:space="preserve"> </w:t>
      </w:r>
      <w:r w:rsidRPr="009C0F2C">
        <w:t xml:space="preserve">feeling that a campaign should only take place if there is sufficient capacity in the free sector to cope with an increase in demand. </w:t>
      </w:r>
      <w:r w:rsidR="2A6E66F8" w:rsidRPr="02842446">
        <w:t>Academics suggested that resource constraints would prevent such prioritisation and one IP suggested that funds would be better invested</w:t>
      </w:r>
      <w:r w:rsidR="233FD9A7" w:rsidRPr="02842446">
        <w:t xml:space="preserve"> more broadly across</w:t>
      </w:r>
      <w:r w:rsidR="2A6E66F8" w:rsidRPr="02842446">
        <w:t xml:space="preserve"> the sector.</w:t>
      </w:r>
      <w:r w:rsidRPr="02842446">
        <w:t xml:space="preserve"> </w:t>
      </w:r>
      <w:r w:rsidR="1F6534C0" w:rsidRPr="02842446">
        <w:t>One of th</w:t>
      </w:r>
      <w:r w:rsidRPr="02842446">
        <w:t xml:space="preserve">e </w:t>
      </w:r>
      <w:r w:rsidR="1F6534C0" w:rsidRPr="02842446">
        <w:t>RPBs</w:t>
      </w:r>
      <w:r w:rsidRPr="009C0F2C">
        <w:t xml:space="preserve"> noted that not-for-profit providers have limited capacity to support those with business debts and </w:t>
      </w:r>
      <w:r w:rsidR="686C2B3E" w:rsidRPr="02842446">
        <w:t>s</w:t>
      </w:r>
      <w:r w:rsidRPr="02842446">
        <w:t xml:space="preserve">o </w:t>
      </w:r>
      <w:r w:rsidR="686C2B3E" w:rsidRPr="02842446">
        <w:t>any</w:t>
      </w:r>
      <w:r w:rsidRPr="009C0F2C">
        <w:t xml:space="preserve"> campaign would need a wider scope</w:t>
      </w:r>
      <w:r w:rsidR="57AA1E7B" w:rsidRPr="02842446">
        <w:t xml:space="preserve"> if those with business debts were </w:t>
      </w:r>
      <w:r w:rsidR="17CF3CD2" w:rsidRPr="02842446">
        <w:t>to be included</w:t>
      </w:r>
      <w:r w:rsidRPr="009C0F2C">
        <w:t>.</w:t>
      </w:r>
    </w:p>
    <w:p w14:paraId="084FB537"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6570C5A0" w14:textId="23D804C4" w:rsidR="15ACA477" w:rsidRPr="009C0F2C" w:rsidRDefault="15ACA477" w:rsidP="00067A39">
      <w:r w:rsidRPr="009C0F2C">
        <w:t xml:space="preserve">We are of the view that any work to </w:t>
      </w:r>
      <w:r w:rsidR="012448D1" w:rsidRPr="02842446">
        <w:t>encourage people to access</w:t>
      </w:r>
      <w:r w:rsidRPr="009C0F2C">
        <w:t xml:space="preserve"> debt advice should be done </w:t>
      </w:r>
      <w:r w:rsidR="143A8AE9" w:rsidRPr="02842446">
        <w:t>with awareness of available</w:t>
      </w:r>
      <w:r w:rsidRPr="009C0F2C">
        <w:t xml:space="preserve"> capacity to support any </w:t>
      </w:r>
      <w:r w:rsidR="79F6613B" w:rsidRPr="02842446">
        <w:t>proj</w:t>
      </w:r>
      <w:r w:rsidRPr="02842446">
        <w:t>ected</w:t>
      </w:r>
      <w:r w:rsidRPr="009C0F2C">
        <w:t xml:space="preserve"> increase in demand, across whichever channels. </w:t>
      </w:r>
    </w:p>
    <w:p w14:paraId="75FB12C9" w14:textId="61FC77C2" w:rsidR="02842446" w:rsidRDefault="15ACA477" w:rsidP="00067A39">
      <w:r w:rsidRPr="009C0F2C">
        <w:t>We believe that much greater use of digital services could take place and recommend that any campaign highlight the benefits of such services</w:t>
      </w:r>
      <w:r w:rsidRPr="02842446">
        <w:t>.</w:t>
      </w:r>
      <w:r w:rsidRPr="009C0F2C">
        <w:t xml:space="preserve"> Before conducting a campaign however the questions of funding and capacity, across the country, need to be answered</w:t>
      </w:r>
      <w:r w:rsidR="056F49F7" w:rsidRPr="02842446">
        <w:t>. A</w:t>
      </w:r>
      <w:r w:rsidRPr="02842446">
        <w:t>s</w:t>
      </w:r>
      <w:r w:rsidRPr="009C0F2C">
        <w:t xml:space="preserve"> we have noted elsewhere, we believe a campaign could be </w:t>
      </w:r>
      <w:r w:rsidRPr="02842446">
        <w:t>successful</w:t>
      </w:r>
      <w:r w:rsidRPr="009C0F2C">
        <w:t xml:space="preserve"> in driving up demand and this will need to be carefully managed so as not to overload the system and disappoint potential clients</w:t>
      </w:r>
      <w:r w:rsidR="00697FB2" w:rsidRPr="009C0F2C">
        <w:t>.</w:t>
      </w:r>
    </w:p>
    <w:p w14:paraId="62E8BF5E" w14:textId="7C0AEC04" w:rsidR="15ACA477" w:rsidRDefault="43B3BF5F" w:rsidP="00067A39">
      <w:r w:rsidRPr="02842446">
        <w:t>The comprehensive study we recommend in response to question 4.3 would provide significant insight to inform any marketing campaign. We further discuss</w:t>
      </w:r>
      <w:r w:rsidR="3DEF1924" w:rsidRPr="02842446">
        <w:t xml:space="preserve"> business debts later in this paper but take seriously the concern raised regarding the </w:t>
      </w:r>
      <w:proofErr w:type="gramStart"/>
      <w:r w:rsidR="3DEF1924" w:rsidRPr="02842446">
        <w:t>particular challenge</w:t>
      </w:r>
      <w:proofErr w:type="gramEnd"/>
      <w:r w:rsidR="3DEF1924" w:rsidRPr="02842446">
        <w:t xml:space="preserve"> self-employed people face in successfully accessing debt advice.</w:t>
      </w:r>
    </w:p>
    <w:p w14:paraId="24858E0F" w14:textId="77777777" w:rsidR="001B2D34" w:rsidRDefault="001B2D34" w:rsidP="00067A39"/>
    <w:p w14:paraId="7A8C72F0" w14:textId="19607F48" w:rsidR="15ACA477" w:rsidRPr="009C0F2C" w:rsidRDefault="15ACA477" w:rsidP="00067A39">
      <w:r w:rsidRPr="00F950A2">
        <w:rPr>
          <w:rFonts w:ascii="Century Gothic" w:hAnsi="Century Gothic"/>
          <w:b/>
          <w:bCs/>
          <w:color w:val="153D63" w:themeColor="text2" w:themeTint="E6"/>
        </w:rPr>
        <w:lastRenderedPageBreak/>
        <w:t>Q</w:t>
      </w:r>
      <w:r w:rsidR="00C77627"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4.7</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F12DE4">
        <w:t>If the marketing campaign was to attract more clients suited to repayment solutions to not</w:t>
      </w:r>
      <w:r w:rsidR="64BCABAF" w:rsidRPr="00F12DE4">
        <w:t>-</w:t>
      </w:r>
      <w:r w:rsidRPr="00F12DE4">
        <w:t>for</w:t>
      </w:r>
      <w:r w:rsidR="64BCABAF" w:rsidRPr="00F12DE4">
        <w:t>-</w:t>
      </w:r>
      <w:r w:rsidRPr="00F12DE4">
        <w:t>profit providers, is there appetite in the sector to play a greater role in those solutions?</w:t>
      </w:r>
    </w:p>
    <w:p w14:paraId="42BAC263"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63B11D98" w14:textId="5F33617E" w:rsidR="15ACA477" w:rsidRPr="009C0F2C" w:rsidRDefault="2B5EF61D" w:rsidP="00067A39">
      <w:r w:rsidRPr="02842446">
        <w:t>Creditors, academics and most IPs did not respond</w:t>
      </w:r>
      <w:r w:rsidR="15ACA477" w:rsidRPr="009C0F2C">
        <w:t xml:space="preserve"> to this question</w:t>
      </w:r>
      <w:r w:rsidRPr="02842446">
        <w:t>. Local authorities felt there was likely to be appetite for this and while two</w:t>
      </w:r>
      <w:r w:rsidR="15ACA477" w:rsidRPr="009C0F2C">
        <w:t xml:space="preserve"> not-for-profit providers </w:t>
      </w:r>
      <w:r w:rsidRPr="02842446">
        <w:t>did not respond, others</w:t>
      </w:r>
      <w:r w:rsidR="15ACA477" w:rsidRPr="02842446">
        <w:t xml:space="preserve"> not</w:t>
      </w:r>
      <w:r w:rsidR="119FC791" w:rsidRPr="02842446">
        <w:t>ed that</w:t>
      </w:r>
      <w:r w:rsidR="15ACA477" w:rsidRPr="02842446">
        <w:t xml:space="preserve"> </w:t>
      </w:r>
      <w:r w:rsidR="15ACA477" w:rsidRPr="009C0F2C">
        <w:t>they already provide repayment solutions and are happy to continue doing so</w:t>
      </w:r>
      <w:r w:rsidR="5EA10809" w:rsidRPr="02842446">
        <w:t>.</w:t>
      </w:r>
    </w:p>
    <w:p w14:paraId="0A82D5D1" w14:textId="1597AD51" w:rsidR="00DA2F7D" w:rsidRPr="009C0F2C" w:rsidRDefault="5EA10809" w:rsidP="00067A39">
      <w:r w:rsidRPr="02842446">
        <w:t>Two not-</w:t>
      </w:r>
      <w:r w:rsidR="15ACA477" w:rsidRPr="009C0F2C">
        <w:t>for</w:t>
      </w:r>
      <w:r w:rsidRPr="02842446">
        <w:t>-profit</w:t>
      </w:r>
      <w:r w:rsidR="15ACA477" w:rsidRPr="009C0F2C">
        <w:t xml:space="preserve"> respondents noted that relatively few clients are suitable for repayment solutions given the extent of deficit budgets and one </w:t>
      </w:r>
      <w:r w:rsidR="4F090CEA" w:rsidRPr="02842446">
        <w:t>IP</w:t>
      </w:r>
      <w:r w:rsidR="15ACA477" w:rsidRPr="009C0F2C">
        <w:t xml:space="preserve"> suggested that greater collaboration between commercial and not-for-profit providers would be welcome.</w:t>
      </w:r>
    </w:p>
    <w:p w14:paraId="603B63F8"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1FB2D047" w14:textId="74AAB979" w:rsidR="15ACA477" w:rsidRPr="009C0F2C" w:rsidRDefault="15ACA477" w:rsidP="00067A39">
      <w:r w:rsidRPr="009C0F2C">
        <w:t>We were pleased to hear that existing providers of repayment solutions in the free sector are willing to continue doing so and believe they could take on further clients</w:t>
      </w:r>
      <w:r w:rsidR="280A4B7E" w:rsidRPr="02842446">
        <w:t xml:space="preserve"> given existing funding models</w:t>
      </w:r>
      <w:r w:rsidRPr="02842446">
        <w:t>.</w:t>
      </w:r>
    </w:p>
    <w:p w14:paraId="7730DE3E" w14:textId="32A7A5B3" w:rsidR="15ACA477" w:rsidRDefault="15ACA477" w:rsidP="00067A39">
      <w:r w:rsidRPr="009C0F2C">
        <w:t>We acknowledge however that the</w:t>
      </w:r>
      <w:r w:rsidR="37F0BA54" w:rsidRPr="009C0F2C">
        <w:t xml:space="preserve"> number of clients suitable for repayment solutions may remain relatively low given the high levels of deficit budgets and as such we </w:t>
      </w:r>
      <w:r w:rsidRPr="009C0F2C">
        <w:t>make no specific recommendations on the provision of repayment solutions by not</w:t>
      </w:r>
      <w:r w:rsidR="00AA38CA">
        <w:t>-</w:t>
      </w:r>
      <w:r w:rsidRPr="009C0F2C">
        <w:t>for</w:t>
      </w:r>
      <w:r w:rsidR="00AA38CA">
        <w:t>-</w:t>
      </w:r>
      <w:r w:rsidRPr="009C0F2C">
        <w:t>profit providers</w:t>
      </w:r>
      <w:r w:rsidR="38030298" w:rsidRPr="009C0F2C">
        <w:t xml:space="preserve">, other than the proposal </w:t>
      </w:r>
      <w:r w:rsidR="39530011" w:rsidRPr="02842446">
        <w:t>in our</w:t>
      </w:r>
      <w:r w:rsidR="38030298" w:rsidRPr="02842446">
        <w:t xml:space="preserve"> </w:t>
      </w:r>
      <w:r w:rsidR="39530011" w:rsidRPr="02842446">
        <w:t xml:space="preserve">response to question 4.1 </w:t>
      </w:r>
      <w:r w:rsidR="38030298" w:rsidRPr="02842446">
        <w:t>re</w:t>
      </w:r>
      <w:r w:rsidR="1B4E8E29" w:rsidRPr="02842446">
        <w:t>garding</w:t>
      </w:r>
      <w:r w:rsidR="38030298" w:rsidRPr="009C0F2C">
        <w:t xml:space="preserve"> the training of </w:t>
      </w:r>
      <w:r w:rsidR="080C5983" w:rsidRPr="02842446">
        <w:t xml:space="preserve">additional </w:t>
      </w:r>
      <w:r w:rsidR="38030298" w:rsidRPr="009C0F2C">
        <w:t>IPs in the charitable sector</w:t>
      </w:r>
      <w:r w:rsidRPr="009C0F2C">
        <w:t>.</w:t>
      </w:r>
    </w:p>
    <w:p w14:paraId="209580E2" w14:textId="6A08CCD0" w:rsidR="001B2D34" w:rsidRPr="009C0F2C" w:rsidRDefault="001B2D34" w:rsidP="00B37B11">
      <w:pPr>
        <w:spacing w:line="259" w:lineRule="auto"/>
      </w:pPr>
      <w:r>
        <w:br w:type="page"/>
      </w:r>
    </w:p>
    <w:p w14:paraId="2EF76DEE" w14:textId="1C7AADDF" w:rsidR="00A415B8" w:rsidRPr="001D5B8B" w:rsidRDefault="00A415B8" w:rsidP="00067A39">
      <w:pPr>
        <w:pStyle w:val="Heading2"/>
      </w:pPr>
      <w:bookmarkStart w:id="54" w:name="_Toc224132504"/>
      <w:bookmarkStart w:id="55" w:name="_Toc224133983"/>
      <w:r w:rsidRPr="00A415B8">
        <w:lastRenderedPageBreak/>
        <w:t>Differing practices of not-for-profit and for-profit providers</w:t>
      </w:r>
      <w:bookmarkEnd w:id="54"/>
      <w:bookmarkEnd w:id="55"/>
    </w:p>
    <w:p w14:paraId="6A4B20BB" w14:textId="0DA70B89" w:rsidR="15ACA477" w:rsidRPr="009C0F2C" w:rsidRDefault="15ACA477" w:rsidP="00067A39">
      <w:r w:rsidRPr="00F950A2">
        <w:rPr>
          <w:rFonts w:ascii="Century Gothic" w:hAnsi="Century Gothic"/>
          <w:b/>
          <w:bCs/>
          <w:color w:val="153D63" w:themeColor="text2" w:themeTint="E6"/>
        </w:rPr>
        <w:t>Q</w:t>
      </w:r>
      <w:r w:rsidR="00C77627"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4.8</w:t>
      </w:r>
      <w:r w:rsidR="00BB0D88" w:rsidRPr="00F950A2">
        <w:rPr>
          <w:rFonts w:ascii="Century Gothic" w:hAnsi="Century Gothic"/>
          <w:b/>
          <w:bCs/>
          <w:color w:val="153D63" w:themeColor="text2" w:themeTint="E6"/>
        </w:rPr>
        <w:t>.</w:t>
      </w:r>
      <w:r w:rsidRPr="00F950A2">
        <w:rPr>
          <w:rStyle w:val="Heading5Char"/>
        </w:rPr>
        <w:t xml:space="preserve"> </w:t>
      </w:r>
      <w:r w:rsidRPr="00F12DE4">
        <w:t>Please share with us any experience you have of A</w:t>
      </w:r>
      <w:r w:rsidR="006C3A97" w:rsidRPr="00F12DE4">
        <w:t>i</w:t>
      </w:r>
      <w:r w:rsidRPr="00F12DE4">
        <w:t>B evidence checks resulting in you having to change the CFT submitted and the reasons for this</w:t>
      </w:r>
      <w:r w:rsidR="00AA38CA" w:rsidRPr="00F12DE4">
        <w:t>.</w:t>
      </w:r>
    </w:p>
    <w:p w14:paraId="1B3B6BD4"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24D28D83" w14:textId="19CB89A0" w:rsidR="15ACA477" w:rsidRPr="009C0F2C" w:rsidRDefault="54DD4930" w:rsidP="00067A39">
      <w:r w:rsidRPr="02842446">
        <w:t>One RP</w:t>
      </w:r>
      <w:r w:rsidR="2EFE9A32" w:rsidRPr="02842446">
        <w:t xml:space="preserve">B and </w:t>
      </w:r>
      <w:r w:rsidR="45159A3C" w:rsidRPr="02842446">
        <w:t>fo</w:t>
      </w:r>
      <w:r w:rsidR="5A6E6C90" w:rsidRPr="02842446">
        <w:t>u</w:t>
      </w:r>
      <w:r w:rsidR="45159A3C" w:rsidRPr="02842446">
        <w:t xml:space="preserve">r </w:t>
      </w:r>
      <w:r w:rsidR="2EFE9A32" w:rsidRPr="02842446">
        <w:t>of the advice sector respondents expressed concerns</w:t>
      </w:r>
      <w:r w:rsidR="53BC8053" w:rsidRPr="02842446">
        <w:t xml:space="preserve"> about the weight of AiB processes in response to this question</w:t>
      </w:r>
      <w:r w:rsidR="2E0508D6" w:rsidRPr="02842446">
        <w:t xml:space="preserve"> - these concerns were </w:t>
      </w:r>
      <w:proofErr w:type="gramStart"/>
      <w:r w:rsidR="2E0508D6" w:rsidRPr="02842446">
        <w:t>similar to</w:t>
      </w:r>
      <w:proofErr w:type="gramEnd"/>
      <w:r w:rsidR="2E0508D6" w:rsidRPr="02842446">
        <w:t xml:space="preserve"> those we heard during AiB stakeholder</w:t>
      </w:r>
      <w:r w:rsidR="24ECA68A" w:rsidRPr="02842446">
        <w:t xml:space="preserve"> </w:t>
      </w:r>
      <w:r w:rsidR="2E0508D6" w:rsidRPr="02842446">
        <w:t>meetings we have attended as part of this review</w:t>
      </w:r>
      <w:r w:rsidR="44488E33" w:rsidRPr="02842446">
        <w:t xml:space="preserve"> and</w:t>
      </w:r>
      <w:r w:rsidR="288CC884" w:rsidRPr="02842446">
        <w:t xml:space="preserve"> tended to be expressed in general terms</w:t>
      </w:r>
      <w:r w:rsidR="506104D5" w:rsidRPr="02842446">
        <w:t xml:space="preserve">, </w:t>
      </w:r>
      <w:r w:rsidR="288CC884" w:rsidRPr="02842446">
        <w:t xml:space="preserve">with </w:t>
      </w:r>
      <w:r w:rsidR="6B358161" w:rsidRPr="02842446">
        <w:t>limited</w:t>
      </w:r>
      <w:r w:rsidR="288CC884" w:rsidRPr="02842446">
        <w:t xml:space="preserve"> detailed experiences being share</w:t>
      </w:r>
      <w:r w:rsidR="62FCBC57" w:rsidRPr="02842446">
        <w:t xml:space="preserve">d. Other responses, including from IPs and local authorities, noted </w:t>
      </w:r>
      <w:r w:rsidR="73D5F0EC" w:rsidRPr="02842446">
        <w:t>that AiB would occasionally make additional requests but that these tended to be reasonable.</w:t>
      </w:r>
      <w:r w:rsidR="288CC884" w:rsidRPr="02842446">
        <w:t xml:space="preserve"> </w:t>
      </w:r>
      <w:r w:rsidR="59E99884" w:rsidRPr="02842446">
        <w:t>While most creditors did not respond, one</w:t>
      </w:r>
      <w:r w:rsidR="4E060C07" w:rsidRPr="02842446">
        <w:t xml:space="preserve"> felt AiB should be routinely monitoring its own </w:t>
      </w:r>
      <w:r w:rsidR="00AA38CA">
        <w:t>management information</w:t>
      </w:r>
      <w:r w:rsidR="4E060C07" w:rsidRPr="02842446">
        <w:t xml:space="preserve"> on changes being made to CFTs and taking any required steps.</w:t>
      </w:r>
    </w:p>
    <w:p w14:paraId="17634DDE"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30FB3DF4" w14:textId="765A76C2" w:rsidR="15ACA477" w:rsidRPr="001D5B8B" w:rsidRDefault="15ACA477" w:rsidP="00067A39">
      <w:r w:rsidRPr="009C0F2C">
        <w:t xml:space="preserve">Owing to the limited evidence shared we have no specific recommendation to make on evidence checks and the CFT. </w:t>
      </w:r>
    </w:p>
    <w:p w14:paraId="5FFA9AC7" w14:textId="28A616B0" w:rsidR="15ACA477" w:rsidRDefault="740BE8CD" w:rsidP="00067A39">
      <w:r w:rsidRPr="02842446">
        <w:t>However, we do note the level of concern expressed about the proportionality of AiB processes and, as w</w:t>
      </w:r>
      <w:r w:rsidR="15ACA477" w:rsidRPr="02842446">
        <w:t>e</w:t>
      </w:r>
      <w:r w:rsidR="15ACA477" w:rsidRPr="009C0F2C">
        <w:t xml:space="preserve"> have noted elsewhere</w:t>
      </w:r>
      <w:r w:rsidR="7CA26151" w:rsidRPr="02842446">
        <w:t>,</w:t>
      </w:r>
      <w:r w:rsidR="15ACA477" w:rsidRPr="02842446">
        <w:t xml:space="preserve"> do </w:t>
      </w:r>
      <w:r w:rsidR="15ACA477" w:rsidRPr="009C0F2C">
        <w:t xml:space="preserve">recommend AiB </w:t>
      </w:r>
      <w:r w:rsidR="46D1A1BA" w:rsidRPr="02842446">
        <w:t xml:space="preserve">systematically </w:t>
      </w:r>
      <w:r w:rsidR="15ACA477" w:rsidRPr="009C0F2C">
        <w:t xml:space="preserve">review </w:t>
      </w:r>
      <w:r w:rsidR="4AEF65E6" w:rsidRPr="02842446">
        <w:t>those</w:t>
      </w:r>
      <w:r w:rsidR="15ACA477" w:rsidRPr="009C0F2C">
        <w:t xml:space="preserve"> processes and make any changes </w:t>
      </w:r>
      <w:r w:rsidR="1C5FF940" w:rsidRPr="02842446">
        <w:t>necessary</w:t>
      </w:r>
      <w:r w:rsidR="15ACA477" w:rsidRPr="02842446">
        <w:t xml:space="preserve"> </w:t>
      </w:r>
      <w:r w:rsidR="15ACA477" w:rsidRPr="009C0F2C">
        <w:t>to ensure they are as simple, clear and well-communicated as possible. We also encourage colleagues in the sector to use the regular stakeholder engagement events AiB holds to raise any emerging concerns.</w:t>
      </w:r>
    </w:p>
    <w:p w14:paraId="396398DE" w14:textId="3CEC4E78" w:rsidR="008D2A21" w:rsidRDefault="008D2A21">
      <w:pPr>
        <w:spacing w:line="259" w:lineRule="auto"/>
      </w:pPr>
      <w:r>
        <w:br w:type="page"/>
      </w:r>
    </w:p>
    <w:p w14:paraId="3C6BD02F" w14:textId="4D9DC7B5" w:rsidR="15ACA477" w:rsidRPr="007D2A5E" w:rsidRDefault="15ACA477" w:rsidP="00067A39">
      <w:r w:rsidRPr="00F950A2">
        <w:rPr>
          <w:rFonts w:ascii="Century Gothic" w:hAnsi="Century Gothic"/>
          <w:b/>
          <w:bCs/>
          <w:color w:val="153D63" w:themeColor="text2" w:themeTint="E6"/>
        </w:rPr>
        <w:lastRenderedPageBreak/>
        <w:t>Q</w:t>
      </w:r>
      <w:r w:rsidR="00C77627"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4.9</w:t>
      </w:r>
      <w:r w:rsidR="00BB0D88" w:rsidRPr="00F950A2">
        <w:rPr>
          <w:rFonts w:ascii="Century Gothic" w:hAnsi="Century Gothic"/>
          <w:b/>
          <w:bCs/>
          <w:color w:val="153D63" w:themeColor="text2" w:themeTint="E6"/>
        </w:rPr>
        <w:t>.</w:t>
      </w:r>
      <w:r w:rsidRPr="00F950A2">
        <w:rPr>
          <w:rStyle w:val="Heading5Char"/>
        </w:rPr>
        <w:t xml:space="preserve"> </w:t>
      </w:r>
      <w:r w:rsidRPr="00F12DE4">
        <w:t>Please share with us the evidence you have of inappropriately completed income and expenditure assessments and inappropriately recommended solutions. Please tell us of the frequency of cases like this.</w:t>
      </w:r>
    </w:p>
    <w:p w14:paraId="4F7B9741"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4BF5E64D" w14:textId="5868A684" w:rsidR="15ACA477" w:rsidRPr="009C0F2C" w:rsidRDefault="03EA8528" w:rsidP="00067A39">
      <w:r w:rsidRPr="01E047B2">
        <w:t>Creditors and academics offered no views in response to this question</w:t>
      </w:r>
      <w:r w:rsidR="15ACA477" w:rsidRPr="009C0F2C">
        <w:t xml:space="preserve"> with </w:t>
      </w:r>
      <w:r w:rsidRPr="01E047B2">
        <w:t>local authorities noting only a very small number</w:t>
      </w:r>
      <w:r w:rsidR="15ACA477" w:rsidRPr="009C0F2C">
        <w:t xml:space="preserve"> of </w:t>
      </w:r>
      <w:r w:rsidRPr="01E047B2">
        <w:t>examples and sharing no evidence.</w:t>
      </w:r>
      <w:r w:rsidR="795D6A0A" w:rsidRPr="01E047B2">
        <w:t xml:space="preserve"> The IPs who responded also noted they had no evidence of inappropriately completed assessments or recommended solutions. </w:t>
      </w:r>
      <w:r w:rsidR="2A886BBC" w:rsidRPr="01E047B2">
        <w:t>Two</w:t>
      </w:r>
      <w:r w:rsidR="15ACA477" w:rsidRPr="009C0F2C">
        <w:t xml:space="preserve"> advice sector </w:t>
      </w:r>
      <w:r w:rsidR="2A886BBC" w:rsidRPr="01E047B2">
        <w:t>respondents suggested they had a great deal of evidence of both failings and a third noted concerns in the abstract</w:t>
      </w:r>
      <w:r w:rsidR="000774CD">
        <w:t>.</w:t>
      </w:r>
    </w:p>
    <w:p w14:paraId="70CA6538" w14:textId="12162849" w:rsidR="15ACA477" w:rsidRPr="009C0F2C" w:rsidRDefault="15B9CE52" w:rsidP="00067A39">
      <w:r w:rsidRPr="01E047B2">
        <w:t>A</w:t>
      </w:r>
      <w:r w:rsidR="15ACA477" w:rsidRPr="01E047B2">
        <w:t xml:space="preserve">dvice sector </w:t>
      </w:r>
      <w:r w:rsidR="5C0D05F9" w:rsidRPr="01E047B2">
        <w:t>respondent</w:t>
      </w:r>
      <w:r w:rsidR="000774CD">
        <w:t>s</w:t>
      </w:r>
      <w:r w:rsidR="5C0D05F9" w:rsidRPr="01E047B2">
        <w:t xml:space="preserve"> also</w:t>
      </w:r>
      <w:r w:rsidR="15ACA477" w:rsidRPr="009C0F2C">
        <w:t xml:space="preserve"> told us that they regularly supported clients following the failure of a solution – particularly a PTD – that had been offered elsewhere. Analogies were made </w:t>
      </w:r>
      <w:r w:rsidR="2FB2FFDA" w:rsidRPr="01E047B2">
        <w:t>by one advice sector respondent</w:t>
      </w:r>
      <w:r w:rsidR="15ACA477" w:rsidRPr="01E047B2">
        <w:t xml:space="preserve"> </w:t>
      </w:r>
      <w:r w:rsidR="15ACA477" w:rsidRPr="009C0F2C">
        <w:t xml:space="preserve">between issues in the IVA market and PTDs. Separately, </w:t>
      </w:r>
      <w:r w:rsidR="15ACA477" w:rsidRPr="01E047B2">
        <w:t>a</w:t>
      </w:r>
      <w:r w:rsidR="185C284D" w:rsidRPr="01E047B2">
        <w:t>n advice sector</w:t>
      </w:r>
      <w:r w:rsidR="15ACA477" w:rsidRPr="009C0F2C">
        <w:t xml:space="preserve"> respondent noted importantly that shame and stigma can lead to under-reporting of expenditure by clients and this needs to be attended to closely by advisers</w:t>
      </w:r>
      <w:r w:rsidR="7F3CA58C" w:rsidRPr="01E047B2">
        <w:t xml:space="preserve"> across the board</w:t>
      </w:r>
      <w:r w:rsidR="15ACA477" w:rsidRPr="009C0F2C">
        <w:t>.</w:t>
      </w:r>
    </w:p>
    <w:p w14:paraId="6CC73C6F"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33F43DEA" w14:textId="74F93143" w:rsidR="76AFA7C0" w:rsidRDefault="15ACA477" w:rsidP="00067A39">
      <w:r w:rsidRPr="734D8D3D">
        <w:t xml:space="preserve">We recommend that AiB convene a group of advice sector representatives so they can confidentially share the concerns that were raised in their responses to this review, both in the abstract and relating to </w:t>
      </w:r>
      <w:proofErr w:type="gramStart"/>
      <w:r w:rsidRPr="734D8D3D">
        <w:t>particular firms</w:t>
      </w:r>
      <w:proofErr w:type="gramEnd"/>
      <w:r w:rsidRPr="734D8D3D">
        <w:t xml:space="preserve">. </w:t>
      </w:r>
      <w:r w:rsidR="67A3E740" w:rsidRPr="734D8D3D">
        <w:t xml:space="preserve">This could usefully feed into the scope of the PTD research we have recommended in our response to </w:t>
      </w:r>
      <w:r w:rsidR="00F12DE4">
        <w:t xml:space="preserve">question </w:t>
      </w:r>
      <w:r w:rsidR="67A3E740" w:rsidRPr="734D8D3D">
        <w:t>4.1</w:t>
      </w:r>
      <w:r w:rsidR="001B7641">
        <w:t>.</w:t>
      </w:r>
    </w:p>
    <w:p w14:paraId="5A5A04BD" w14:textId="4A74B2DB" w:rsidR="00834093" w:rsidRDefault="00834093">
      <w:pPr>
        <w:spacing w:line="259" w:lineRule="auto"/>
      </w:pPr>
      <w:r>
        <w:br w:type="page"/>
      </w:r>
    </w:p>
    <w:p w14:paraId="77C42E8D" w14:textId="3C7B721E" w:rsidR="00A415B8" w:rsidRPr="001D5B8B" w:rsidRDefault="00A415B8" w:rsidP="00067A39">
      <w:pPr>
        <w:pStyle w:val="Heading2"/>
      </w:pPr>
      <w:bookmarkStart w:id="56" w:name="_Toc224132505"/>
      <w:bookmarkStart w:id="57" w:name="_Toc224133984"/>
      <w:r>
        <w:lastRenderedPageBreak/>
        <w:t>The role of technology</w:t>
      </w:r>
      <w:bookmarkEnd w:id="56"/>
      <w:bookmarkEnd w:id="57"/>
    </w:p>
    <w:p w14:paraId="49EBA5B7" w14:textId="018A2148" w:rsidR="0062214F" w:rsidRPr="009C0F2C" w:rsidRDefault="15ACA477" w:rsidP="00067A39">
      <w:r w:rsidRPr="00F950A2">
        <w:rPr>
          <w:rFonts w:ascii="Century Gothic" w:hAnsi="Century Gothic"/>
          <w:b/>
          <w:bCs/>
          <w:color w:val="153D63" w:themeColor="text2" w:themeTint="E6"/>
        </w:rPr>
        <w:t>Q</w:t>
      </w:r>
      <w:r w:rsidR="00C77627"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4.10</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45733C96" w:rsidRPr="00F12DE4">
        <w:t>Beyond</w:t>
      </w:r>
      <w:r w:rsidR="155AD84F" w:rsidRPr="00F12DE4">
        <w:t xml:space="preserve"> the potential for back-office efficiency gains suggested in the paper -</w:t>
      </w:r>
      <w:r w:rsidRPr="00F12DE4">
        <w:t xml:space="preserve"> </w:t>
      </w:r>
      <w:r w:rsidR="4A204AAB" w:rsidRPr="00F12DE4">
        <w:t>are</w:t>
      </w:r>
      <w:r w:rsidRPr="00F12DE4">
        <w:t xml:space="preserve"> there other ways to promote appropriate use of technology in the debt advice/insolvency landscape in a co-ordinated way?</w:t>
      </w:r>
    </w:p>
    <w:p w14:paraId="0A93FEC9"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5946D29A" w14:textId="0E542E51" w:rsidR="3FE8D54F" w:rsidRDefault="15ACA477" w:rsidP="00067A39">
      <w:r w:rsidRPr="009C0F2C">
        <w:t xml:space="preserve">Similar responses were shared to this question as question 4.5 with those organisations that answered giving a variety of process examples, including </w:t>
      </w:r>
      <w:r w:rsidR="2C797D57" w:rsidRPr="3FE8D54F">
        <w:t>a local authority highlighting the potential of</w:t>
      </w:r>
      <w:r w:rsidRPr="3FE8D54F">
        <w:t xml:space="preserve"> </w:t>
      </w:r>
      <w:r w:rsidRPr="009C0F2C">
        <w:t>shared systems</w:t>
      </w:r>
      <w:r w:rsidR="6FF634C1" w:rsidRPr="3FE8D54F">
        <w:t>, another advocating for AiB to accept Open Banking statements</w:t>
      </w:r>
      <w:r w:rsidRPr="009C0F2C">
        <w:t xml:space="preserve"> and an </w:t>
      </w:r>
      <w:r w:rsidR="398A80F0" w:rsidRPr="3FE8D54F">
        <w:t xml:space="preserve">advice provider suggesting an </w:t>
      </w:r>
      <w:r w:rsidRPr="009C0F2C">
        <w:t>online portal for CFT data</w:t>
      </w:r>
      <w:r w:rsidR="63241D88" w:rsidRPr="3FE8D54F">
        <w:t>. T</w:t>
      </w:r>
      <w:r w:rsidRPr="3FE8D54F">
        <w:t>he</w:t>
      </w:r>
      <w:r w:rsidRPr="009C0F2C">
        <w:t xml:space="preserve"> need for sufficient resources to be made available</w:t>
      </w:r>
      <w:r w:rsidR="18AAFE1D" w:rsidRPr="3FE8D54F">
        <w:t xml:space="preserve"> was again emphasised by all respondents</w:t>
      </w:r>
      <w:r w:rsidR="00DF51CB">
        <w:t xml:space="preserve">. </w:t>
      </w:r>
      <w:r w:rsidRPr="009C0F2C">
        <w:t xml:space="preserve">FinTech Scotland were again suggested as an important partner for this work </w:t>
      </w:r>
      <w:r w:rsidR="2C900360" w:rsidRPr="3FE8D54F">
        <w:t>by an advice provider</w:t>
      </w:r>
      <w:r w:rsidR="7C3FBD22" w:rsidRPr="3FE8D54F">
        <w:t>.</w:t>
      </w:r>
      <w:r w:rsidR="2C900360" w:rsidRPr="3FE8D54F">
        <w:t xml:space="preserve"> An IP </w:t>
      </w:r>
      <w:r w:rsidRPr="009C0F2C">
        <w:t xml:space="preserve">and </w:t>
      </w:r>
      <w:r w:rsidR="2C900360" w:rsidRPr="3FE8D54F">
        <w:t xml:space="preserve">an advice provider each </w:t>
      </w:r>
      <w:r w:rsidRPr="3FE8D54F">
        <w:t>re</w:t>
      </w:r>
      <w:r w:rsidR="0F0A85CD" w:rsidRPr="3FE8D54F">
        <w:t>st</w:t>
      </w:r>
      <w:r w:rsidRPr="3FE8D54F">
        <w:t xml:space="preserve">ated </w:t>
      </w:r>
      <w:r w:rsidR="554CC69C" w:rsidRPr="3FE8D54F">
        <w:t xml:space="preserve">the </w:t>
      </w:r>
      <w:r w:rsidRPr="009C0F2C">
        <w:t>arguments for a single advice gateway to solutions.</w:t>
      </w:r>
    </w:p>
    <w:p w14:paraId="0B82CA0A" w14:textId="323870E8" w:rsidR="15ACA477" w:rsidRPr="009C0F2C" w:rsidRDefault="15ACA477" w:rsidP="00067A39">
      <w:r w:rsidRPr="01E047B2">
        <w:t xml:space="preserve">AiB were the organisation </w:t>
      </w:r>
      <w:proofErr w:type="gramStart"/>
      <w:r w:rsidRPr="01E047B2">
        <w:t>most commonly suggested</w:t>
      </w:r>
      <w:proofErr w:type="gramEnd"/>
      <w:r w:rsidRPr="01E047B2">
        <w:t xml:space="preserve"> as the </w:t>
      </w:r>
      <w:proofErr w:type="gramStart"/>
      <w:r w:rsidRPr="01E047B2">
        <w:t>coordinator</w:t>
      </w:r>
      <w:proofErr w:type="gramEnd"/>
      <w:r w:rsidR="07529FE8" w:rsidRPr="01E047B2">
        <w:t xml:space="preserve"> but one advice provider added their expectation that </w:t>
      </w:r>
      <w:proofErr w:type="spellStart"/>
      <w:r w:rsidR="07529FE8" w:rsidRPr="01E047B2">
        <w:t>MaPS</w:t>
      </w:r>
      <w:proofErr w:type="spellEnd"/>
      <w:r w:rsidR="07529FE8" w:rsidRPr="01E047B2">
        <w:t xml:space="preserve"> and the Scottish Government would share responsibility for coordination with AiB.</w:t>
      </w:r>
    </w:p>
    <w:p w14:paraId="3547E962"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0703F901" w14:textId="07B6FF0F" w:rsidR="15ACA477" w:rsidRDefault="15ACA477" w:rsidP="00067A39">
      <w:r w:rsidRPr="009C0F2C">
        <w:t xml:space="preserve">We believe the working group we recommended be set up in our response to </w:t>
      </w:r>
      <w:r w:rsidR="00F12DE4">
        <w:t xml:space="preserve">question </w:t>
      </w:r>
      <w:r w:rsidRPr="009C0F2C">
        <w:t xml:space="preserve">4.5 </w:t>
      </w:r>
      <w:r w:rsidR="14671148" w:rsidRPr="01E047B2">
        <w:t>is</w:t>
      </w:r>
      <w:r w:rsidRPr="009C0F2C">
        <w:t xml:space="preserve"> best placed to promote greater use of appropriate technologies across the debt advice/insolvency landscape. That group should also serve as a central focus for coordinating efforts in the areas it chooses to focus on.</w:t>
      </w:r>
    </w:p>
    <w:p w14:paraId="140DB928" w14:textId="6D84F5EA" w:rsidR="00834093" w:rsidRDefault="00834093">
      <w:pPr>
        <w:spacing w:line="259" w:lineRule="auto"/>
      </w:pPr>
      <w:r>
        <w:br w:type="page"/>
      </w:r>
    </w:p>
    <w:p w14:paraId="59458C76" w14:textId="19133588" w:rsidR="00954190" w:rsidRPr="001D5B8B" w:rsidRDefault="00954190" w:rsidP="00067A39">
      <w:pPr>
        <w:pStyle w:val="Heading2"/>
      </w:pPr>
      <w:bookmarkStart w:id="58" w:name="_Toc224132506"/>
      <w:bookmarkStart w:id="59" w:name="_Toc224133985"/>
      <w:r w:rsidRPr="00954190">
        <w:lastRenderedPageBreak/>
        <w:t>Ongoing availability of advice for people within an insolvency solution</w:t>
      </w:r>
      <w:bookmarkEnd w:id="58"/>
      <w:bookmarkEnd w:id="59"/>
    </w:p>
    <w:p w14:paraId="0A3EC2C5" w14:textId="6A7E2A73" w:rsidR="15ACA477" w:rsidRPr="009C0F2C" w:rsidRDefault="15ACA477" w:rsidP="004F1B2B">
      <w:r w:rsidRPr="00F950A2">
        <w:rPr>
          <w:rFonts w:ascii="Century Gothic" w:hAnsi="Century Gothic"/>
          <w:b/>
          <w:bCs/>
          <w:color w:val="153D63" w:themeColor="text2" w:themeTint="E6"/>
        </w:rPr>
        <w:t>Q</w:t>
      </w:r>
      <w:r w:rsidR="00C77627"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4.11</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F12DE4">
        <w:t xml:space="preserve">Do you agree with our proposed approach to making debt advice available to people during, and as they exit insolvency solutions? Are there broader considerations we should </w:t>
      </w:r>
      <w:proofErr w:type="gramStart"/>
      <w:r w:rsidRPr="00F12DE4">
        <w:t>take into account</w:t>
      </w:r>
      <w:proofErr w:type="gramEnd"/>
      <w:r w:rsidRPr="00F12DE4">
        <w:t>?</w:t>
      </w:r>
    </w:p>
    <w:p w14:paraId="024391B7"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3781B7E6" w14:textId="0DFEF91D" w:rsidR="15ACA477" w:rsidRPr="009C0F2C" w:rsidRDefault="4FB16B2C" w:rsidP="001D5B8B">
      <w:r w:rsidRPr="01E047B2">
        <w:t>Local authorities, academics and advice charities are all supportive of the proposed approach.</w:t>
      </w:r>
      <w:r w:rsidR="159F1C27" w:rsidRPr="01E047B2">
        <w:t xml:space="preserve"> Most creditors did not offer a view and of those that did one was supportive, while emphasising that advice should be optional, an</w:t>
      </w:r>
      <w:r w:rsidR="512DBAA7" w:rsidRPr="01E047B2">
        <w:t>d the other was not. The IPs who responded were sceptical of the approach for reasons of funding and appeal</w:t>
      </w:r>
      <w:r w:rsidR="15ACA477" w:rsidRPr="009C0F2C">
        <w:t xml:space="preserve"> to </w:t>
      </w:r>
      <w:r w:rsidR="7DAEB4A9" w:rsidRPr="01E047B2">
        <w:t>clients,</w:t>
      </w:r>
      <w:r w:rsidR="15ACA477" w:rsidRPr="009C0F2C">
        <w:t xml:space="preserve"> with </w:t>
      </w:r>
      <w:r w:rsidR="7DAEB4A9" w:rsidRPr="01E047B2">
        <w:t xml:space="preserve">one suggesting that signposting would be sufficient. Both RPBs </w:t>
      </w:r>
      <w:r w:rsidR="4E35C4E5" w:rsidRPr="01E047B2">
        <w:t>told us the</w:t>
      </w:r>
      <w:r w:rsidR="000774CD">
        <w:t>y</w:t>
      </w:r>
      <w:r w:rsidR="4E35C4E5" w:rsidRPr="01E047B2">
        <w:t xml:space="preserve"> felt</w:t>
      </w:r>
      <w:r w:rsidR="7DAEB4A9" w:rsidRPr="01E047B2">
        <w:t xml:space="preserve"> the proposal </w:t>
      </w:r>
      <w:r w:rsidR="001F5A0E">
        <w:t>wa</w:t>
      </w:r>
      <w:r w:rsidR="7DAEB4A9" w:rsidRPr="01E047B2">
        <w:t>s un</w:t>
      </w:r>
      <w:r w:rsidR="37B9E90F" w:rsidRPr="01E047B2">
        <w:t>necessary.</w:t>
      </w:r>
    </w:p>
    <w:p w14:paraId="44B530CA" w14:textId="3D64CCE4" w:rsidR="15ACA477" w:rsidRPr="009C0F2C" w:rsidRDefault="5C7113AF" w:rsidP="001D5B8B">
      <w:r w:rsidRPr="01E047B2">
        <w:t>One advice provider usefully</w:t>
      </w:r>
      <w:r w:rsidR="15ACA477" w:rsidRPr="009C0F2C">
        <w:t xml:space="preserve"> suggested that debt advice on exit may not be appreciated by clients who often want to move on with their lives.</w:t>
      </w:r>
    </w:p>
    <w:p w14:paraId="4EEACFB9"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64114CBE" w14:textId="3B30019A" w:rsidR="15ACA477" w:rsidRPr="009C0F2C" w:rsidRDefault="15ACA477" w:rsidP="001D5B8B">
      <w:r w:rsidRPr="009C0F2C">
        <w:t xml:space="preserve">We believe that the responses to this question </w:t>
      </w:r>
      <w:r w:rsidR="44C1FA97" w:rsidRPr="009C0F2C">
        <w:t>make it clear that</w:t>
      </w:r>
      <w:r w:rsidRPr="009C0F2C">
        <w:t xml:space="preserve"> IPs and advice providers</w:t>
      </w:r>
      <w:r w:rsidR="1D4C3415" w:rsidRPr="009C0F2C">
        <w:t xml:space="preserve"> need</w:t>
      </w:r>
      <w:r w:rsidRPr="009C0F2C">
        <w:t xml:space="preserve"> to review customer journeys to ensure that proportionate and relevant support is available to clients at all stages of their progress through an insolvency solution. We believe this is likely to need to go beyond existing practice and potentially existing statutory requirements. The transition as people exit insolvency solutions is particularly important and while we recognise resource constraints within the sector, we believe it is important to take all the opportunities available to support people </w:t>
      </w:r>
      <w:r w:rsidR="000774CD">
        <w:t xml:space="preserve">to </w:t>
      </w:r>
      <w:r w:rsidRPr="009C0F2C">
        <w:t>move on successfully from their time in a solution.</w:t>
      </w:r>
    </w:p>
    <w:p w14:paraId="0CF32715" w14:textId="6719A373" w:rsidR="15ACA477" w:rsidRPr="009C0F2C" w:rsidRDefault="15ACA477" w:rsidP="001D5B8B">
      <w:r w:rsidRPr="00BA59CC">
        <w:t xml:space="preserve">We recommend that all solutions providers review their discharge processes </w:t>
      </w:r>
      <w:proofErr w:type="gramStart"/>
      <w:r w:rsidR="31AC54C4" w:rsidRPr="00BA59CC">
        <w:t>in order to</w:t>
      </w:r>
      <w:proofErr w:type="gramEnd"/>
      <w:r w:rsidR="31AC54C4" w:rsidRPr="00BA59CC">
        <w:t xml:space="preserve"> </w:t>
      </w:r>
      <w:r w:rsidRPr="00BA59CC">
        <w:t xml:space="preserve">ensure that appropriate support on transition is provided to clients – this could lead to the provision of tailored advice or referrals to other sources of support. There may be an argument in due course for regulation to mandate a more consistent approach </w:t>
      </w:r>
      <w:proofErr w:type="gramStart"/>
      <w:r w:rsidRPr="00BA59CC">
        <w:t>here</w:t>
      </w:r>
      <w:proofErr w:type="gramEnd"/>
      <w:r w:rsidRPr="00BA59CC">
        <w:t xml:space="preserve"> but we do not believe that is pressing at this time.</w:t>
      </w:r>
    </w:p>
    <w:p w14:paraId="092E45E7" w14:textId="2E2092E5" w:rsidR="15ACA477" w:rsidRPr="009C0F2C" w:rsidRDefault="15ACA477" w:rsidP="004F1B2B">
      <w:r w:rsidRPr="00F950A2">
        <w:rPr>
          <w:rFonts w:ascii="Century Gothic" w:hAnsi="Century Gothic"/>
          <w:b/>
          <w:bCs/>
          <w:color w:val="153D63" w:themeColor="text2" w:themeTint="E6"/>
        </w:rPr>
        <w:lastRenderedPageBreak/>
        <w:t>Q</w:t>
      </w:r>
      <w:r w:rsidR="00C77627"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4.12</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F12DE4">
        <w:t>Do you have views on the proposals for broader money guidance being made available to people during and as they exit insolvency solutions? Any comments or evidence?</w:t>
      </w:r>
    </w:p>
    <w:p w14:paraId="4897DF59"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06EF7DD2" w14:textId="074C33F8" w:rsidR="15ACA477" w:rsidRPr="009C0F2C" w:rsidRDefault="48747AD0" w:rsidP="001D5B8B">
      <w:r w:rsidRPr="01E047B2">
        <w:t xml:space="preserve">Local authorities, advice providers and the two creditors that responded were all </w:t>
      </w:r>
      <w:r w:rsidR="2B770A86" w:rsidRPr="01E047B2">
        <w:t>supportive, with</w:t>
      </w:r>
      <w:r w:rsidR="15ACA477" w:rsidRPr="01E047B2">
        <w:t xml:space="preserve"> a consistent view </w:t>
      </w:r>
      <w:r w:rsidR="5071CE09" w:rsidRPr="01E047B2">
        <w:t xml:space="preserve">from the advice sector </w:t>
      </w:r>
      <w:r w:rsidR="15ACA477" w:rsidRPr="01E047B2">
        <w:t xml:space="preserve">that it should be optional and non-punitive. </w:t>
      </w:r>
      <w:r w:rsidR="533A13B9" w:rsidRPr="01E047B2">
        <w:t xml:space="preserve">One </w:t>
      </w:r>
      <w:r w:rsidR="15ACA477" w:rsidRPr="01E047B2">
        <w:t xml:space="preserve">advice provider </w:t>
      </w:r>
      <w:r w:rsidR="15ACA477" w:rsidRPr="009C0F2C">
        <w:t xml:space="preserve">noted alignment with their existing </w:t>
      </w:r>
      <w:r w:rsidR="15ACA477" w:rsidRPr="01E047B2">
        <w:t xml:space="preserve">model and </w:t>
      </w:r>
      <w:r w:rsidR="08507510" w:rsidRPr="01E047B2">
        <w:t xml:space="preserve">one </w:t>
      </w:r>
      <w:r w:rsidR="15ACA477" w:rsidRPr="01E047B2">
        <w:t xml:space="preserve">creditor </w:t>
      </w:r>
      <w:r w:rsidR="15ACA477" w:rsidRPr="009C0F2C">
        <w:t xml:space="preserve">noted that access to a ‘self-help’ money guidance tool would be beneficial to everyone </w:t>
      </w:r>
      <w:r w:rsidR="36ACDD5A" w:rsidRPr="01E047B2">
        <w:t>going</w:t>
      </w:r>
      <w:r w:rsidR="15ACA477" w:rsidRPr="009C0F2C">
        <w:t xml:space="preserve"> through and exiting from an insolvency solution.</w:t>
      </w:r>
      <w:r w:rsidR="7214BCA9" w:rsidRPr="01E047B2">
        <w:t xml:space="preserve"> IP respondents responded similarly to the previous question highlighting funding challenges, limited client appeal and the potential sufficiency of signposting.</w:t>
      </w:r>
    </w:p>
    <w:p w14:paraId="2B12FBAB"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361384F9" w14:textId="5CC2A16E" w:rsidR="15ACA477" w:rsidRPr="009C0F2C" w:rsidRDefault="15ACA477" w:rsidP="001D5B8B">
      <w:r w:rsidRPr="009C0F2C">
        <w:t xml:space="preserve">We believe an opportunity exists for more consistent forms of support around money management to be made available to people going through and exiting from an insolvency solution and we recommend that </w:t>
      </w:r>
      <w:proofErr w:type="spellStart"/>
      <w:r w:rsidRPr="009C0F2C">
        <w:t>MaPS</w:t>
      </w:r>
      <w:proofErr w:type="spellEnd"/>
      <w:r w:rsidRPr="009C0F2C">
        <w:t xml:space="preserve"> work with AiB and solutions providers to explore both how to incorporate existing resources and consider the potential for new, tailored approaches.</w:t>
      </w:r>
    </w:p>
    <w:p w14:paraId="00628BB5" w14:textId="32B037F4" w:rsidR="15ACA477" w:rsidRPr="001D5B8B" w:rsidRDefault="15ACA477" w:rsidP="004F1B2B">
      <w:pPr>
        <w:rPr>
          <w:b/>
        </w:rPr>
      </w:pPr>
      <w:r w:rsidRPr="00F950A2">
        <w:rPr>
          <w:rFonts w:ascii="Century Gothic" w:hAnsi="Century Gothic"/>
          <w:b/>
          <w:bCs/>
          <w:color w:val="153D63" w:themeColor="text2" w:themeTint="E6"/>
        </w:rPr>
        <w:t>Q</w:t>
      </w:r>
      <w:r w:rsidR="00C77627"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4.13</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F12DE4">
        <w:t>Do you agree that the Scottish Government should be tasked with assessing the number of money advisers required to deliver the</w:t>
      </w:r>
      <w:r w:rsidR="2561482E" w:rsidRPr="00F12DE4">
        <w:t xml:space="preserve"> </w:t>
      </w:r>
      <w:r w:rsidRPr="00F12DE4">
        <w:t xml:space="preserve">facets of advice </w:t>
      </w:r>
      <w:r w:rsidR="3CCC3EB1" w:rsidRPr="00F12DE4">
        <w:t>covered in the previous two questions</w:t>
      </w:r>
      <w:r w:rsidRPr="00F12DE4">
        <w:t>?</w:t>
      </w:r>
    </w:p>
    <w:p w14:paraId="5B0A9621"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78E4D02B" w14:textId="16359DB7" w:rsidR="15ACA477" w:rsidRPr="009C0F2C" w:rsidRDefault="10EE9EC6" w:rsidP="001D5B8B">
      <w:r w:rsidRPr="01E047B2">
        <w:t>Responses to this question followed a similar pattern to</w:t>
      </w:r>
      <w:r w:rsidR="15ACA477" w:rsidRPr="01E047B2">
        <w:t xml:space="preserve"> </w:t>
      </w:r>
      <w:r w:rsidR="38059CC4" w:rsidRPr="01E047B2">
        <w:t xml:space="preserve">question </w:t>
      </w:r>
      <w:r w:rsidR="15ACA477" w:rsidRPr="01E047B2">
        <w:t>4.3</w:t>
      </w:r>
      <w:r w:rsidR="54A49E0C" w:rsidRPr="01E047B2">
        <w:t xml:space="preserve"> with local authorities, academics and advice providers in support. One local authority noted that any additional tasks however should not </w:t>
      </w:r>
      <w:r w:rsidR="3226BC51" w:rsidRPr="01E047B2">
        <w:t>fall on existing debt advisers.</w:t>
      </w:r>
      <w:r w:rsidR="1B547953" w:rsidRPr="01E047B2">
        <w:t xml:space="preserve"> Three IPs were in </w:t>
      </w:r>
      <w:proofErr w:type="gramStart"/>
      <w:r w:rsidR="1B547953" w:rsidRPr="01E047B2">
        <w:t>support</w:t>
      </w:r>
      <w:proofErr w:type="gramEnd"/>
      <w:r w:rsidR="1B547953" w:rsidRPr="01E047B2">
        <w:t xml:space="preserve"> and one was not and of the creditors that responded, one was in support, one was not and another requested more information.</w:t>
      </w:r>
    </w:p>
    <w:p w14:paraId="40752D61" w14:textId="56AE302B" w:rsidR="15ACA477" w:rsidRPr="009C0F2C" w:rsidRDefault="15ACA477" w:rsidP="001D5B8B">
      <w:r w:rsidRPr="01E047B2">
        <w:t xml:space="preserve">Advice </w:t>
      </w:r>
      <w:r w:rsidRPr="009C0F2C">
        <w:t xml:space="preserve">sector respondents suggested </w:t>
      </w:r>
      <w:r w:rsidR="5477615B" w:rsidRPr="01E047B2">
        <w:t>tha</w:t>
      </w:r>
      <w:r w:rsidR="7BA0A38C" w:rsidRPr="01E047B2">
        <w:t>t</w:t>
      </w:r>
      <w:r w:rsidR="5477615B" w:rsidRPr="01E047B2">
        <w:t xml:space="preserve"> any</w:t>
      </w:r>
      <w:r w:rsidRPr="009C0F2C">
        <w:t xml:space="preserve"> assessment should take place </w:t>
      </w:r>
      <w:r w:rsidR="0920A3FD" w:rsidRPr="01E047B2">
        <w:t xml:space="preserve">in collaboration </w:t>
      </w:r>
      <w:r w:rsidRPr="009C0F2C">
        <w:t xml:space="preserve">with </w:t>
      </w:r>
      <w:proofErr w:type="spellStart"/>
      <w:r w:rsidRPr="009C0F2C">
        <w:t>MaPS</w:t>
      </w:r>
      <w:proofErr w:type="spellEnd"/>
      <w:r w:rsidRPr="009C0F2C">
        <w:t xml:space="preserve"> and should also consider broader sectoral gaps</w:t>
      </w:r>
      <w:r w:rsidR="00E228D9">
        <w:t>.</w:t>
      </w:r>
      <w:r w:rsidRPr="009C0F2C">
        <w:t xml:space="preserve"> </w:t>
      </w:r>
      <w:r w:rsidR="00E228D9">
        <w:t>O</w:t>
      </w:r>
      <w:r w:rsidR="1D96142F" w:rsidRPr="01E047B2">
        <w:t>ne of the RPBs</w:t>
      </w:r>
      <w:r w:rsidRPr="009C0F2C">
        <w:t xml:space="preserve"> suggested a clearer understanding of how implementation </w:t>
      </w:r>
      <w:r w:rsidR="08DE188C" w:rsidRPr="01E047B2">
        <w:t xml:space="preserve">of the proposals </w:t>
      </w:r>
      <w:r w:rsidR="08DE188C" w:rsidRPr="01E047B2">
        <w:lastRenderedPageBreak/>
        <w:t>covered in questions 4.11 and 4.12</w:t>
      </w:r>
      <w:r w:rsidRPr="01E047B2">
        <w:t xml:space="preserve"> </w:t>
      </w:r>
      <w:r w:rsidRPr="009C0F2C">
        <w:t>would take place is required before an assessment can be made.</w:t>
      </w:r>
    </w:p>
    <w:p w14:paraId="2599D3BC"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64838321" w14:textId="2D5F6089" w:rsidR="15ACA477" w:rsidRDefault="15ACA477" w:rsidP="001D5B8B">
      <w:r w:rsidRPr="009C0F2C">
        <w:t xml:space="preserve">We recommend that this assessment be factored into the broader collaborative exercise we recommended take place in our response to </w:t>
      </w:r>
      <w:r w:rsidR="00F12DE4">
        <w:t xml:space="preserve">question </w:t>
      </w:r>
      <w:r w:rsidRPr="009C0F2C">
        <w:t>4.3. As in previous recommendations, if an assessment determines greater resource focused in these areas is required it should be additive and not at the expense of existing resource deployed elsewhere.</w:t>
      </w:r>
    </w:p>
    <w:p w14:paraId="5BF300FC" w14:textId="77777777" w:rsidR="00DF51CB" w:rsidRDefault="00DF51CB" w:rsidP="001D5B8B"/>
    <w:p w14:paraId="19A024BE" w14:textId="77777777" w:rsidR="00DF51CB" w:rsidRDefault="00DF51CB" w:rsidP="001D5B8B"/>
    <w:p w14:paraId="1E7171C1" w14:textId="77777777" w:rsidR="00DF51CB" w:rsidRDefault="00DF51CB" w:rsidP="001D5B8B"/>
    <w:p w14:paraId="09E42DB1" w14:textId="77777777" w:rsidR="00DF51CB" w:rsidRDefault="00DF51CB" w:rsidP="001D5B8B"/>
    <w:p w14:paraId="3967277F" w14:textId="77777777" w:rsidR="00DF51CB" w:rsidRDefault="00DF51CB" w:rsidP="001D5B8B"/>
    <w:p w14:paraId="7DCC1563" w14:textId="77777777" w:rsidR="00DF51CB" w:rsidRDefault="00DF51CB" w:rsidP="001D5B8B"/>
    <w:p w14:paraId="0EAD00F0" w14:textId="77777777" w:rsidR="00DF51CB" w:rsidRDefault="00DF51CB" w:rsidP="001D5B8B"/>
    <w:p w14:paraId="208D9E08" w14:textId="77777777" w:rsidR="00DF51CB" w:rsidRDefault="00DF51CB" w:rsidP="001D5B8B"/>
    <w:p w14:paraId="4A3607E1" w14:textId="77777777" w:rsidR="00DF51CB" w:rsidRDefault="00DF51CB" w:rsidP="001D5B8B"/>
    <w:p w14:paraId="236C5AC7" w14:textId="77777777" w:rsidR="00DF51CB" w:rsidRDefault="00DF51CB" w:rsidP="001D5B8B"/>
    <w:p w14:paraId="63710FBE" w14:textId="77777777" w:rsidR="00DF51CB" w:rsidRDefault="00DF51CB" w:rsidP="001D5B8B"/>
    <w:p w14:paraId="42E58078" w14:textId="77777777" w:rsidR="00DF51CB" w:rsidRDefault="00DF51CB" w:rsidP="001D5B8B"/>
    <w:p w14:paraId="55637C76" w14:textId="77777777" w:rsidR="00DF51CB" w:rsidRDefault="00DF51CB" w:rsidP="001D5B8B"/>
    <w:p w14:paraId="18F950E3" w14:textId="77777777" w:rsidR="00DF51CB" w:rsidRDefault="00DF51CB" w:rsidP="001D5B8B"/>
    <w:p w14:paraId="37AA64E5" w14:textId="77777777" w:rsidR="00DF51CB" w:rsidRDefault="00DF51CB" w:rsidP="001D5B8B"/>
    <w:p w14:paraId="62FEB573" w14:textId="06C12430" w:rsidR="00D25562" w:rsidRPr="001D5B8B" w:rsidRDefault="00D25562" w:rsidP="00067A39">
      <w:pPr>
        <w:pStyle w:val="Heading1"/>
      </w:pPr>
      <w:bookmarkStart w:id="60" w:name="_Toc224132507"/>
      <w:bookmarkStart w:id="61" w:name="_Toc224133986"/>
      <w:r w:rsidRPr="00ED1E2D">
        <w:lastRenderedPageBreak/>
        <w:t>Section Five: The role of AiB</w:t>
      </w:r>
      <w:bookmarkEnd w:id="60"/>
      <w:bookmarkEnd w:id="61"/>
    </w:p>
    <w:p w14:paraId="02A82E5B" w14:textId="3A95F0C9" w:rsidR="001B7641" w:rsidRDefault="008F15A7" w:rsidP="00067A39">
      <w:r>
        <w:t>This section of the consultation considered the role of AiB in the regime, noting that it had multiple</w:t>
      </w:r>
      <w:r w:rsidR="007038B9">
        <w:t xml:space="preserve"> functions relevant to the operation of personal insolvency in Scotland.</w:t>
      </w:r>
    </w:p>
    <w:p w14:paraId="015157B1" w14:textId="1BBEAA47" w:rsidR="00F52940" w:rsidRPr="001D5B8B" w:rsidRDefault="00F52940" w:rsidP="00067A39">
      <w:pPr>
        <w:pStyle w:val="Heading2"/>
      </w:pPr>
      <w:bookmarkStart w:id="62" w:name="_Toc224132508"/>
      <w:bookmarkStart w:id="63" w:name="_Toc224133987"/>
      <w:r>
        <w:t>Conflicts of interest</w:t>
      </w:r>
      <w:bookmarkEnd w:id="62"/>
      <w:bookmarkEnd w:id="63"/>
    </w:p>
    <w:p w14:paraId="67AC3FBB" w14:textId="7B945226" w:rsidR="15ACA477" w:rsidRPr="009C0F2C" w:rsidRDefault="15ACA477" w:rsidP="00067A39">
      <w:r w:rsidRPr="00F950A2">
        <w:rPr>
          <w:rFonts w:ascii="Century Gothic" w:hAnsi="Century Gothic"/>
          <w:b/>
          <w:bCs/>
          <w:color w:val="153D63" w:themeColor="text2" w:themeTint="E6"/>
        </w:rPr>
        <w:t>Q</w:t>
      </w:r>
      <w:r w:rsidR="00D16B4B"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5.1</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F12DE4">
        <w:t>Please tell us your experience of any actual conflicts of interest in the current AIB role. Please provide specific examples or evidence where this has created risks or issues</w:t>
      </w:r>
      <w:r w:rsidR="004F1B2B">
        <w:t>.</w:t>
      </w:r>
    </w:p>
    <w:p w14:paraId="1180CFF9"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370D8800" w14:textId="1A17DD6E" w:rsidR="15ACA477" w:rsidRPr="009C0F2C" w:rsidRDefault="0AB821A0" w:rsidP="00067A39">
      <w:r w:rsidRPr="01E047B2">
        <w:t>No r</w:t>
      </w:r>
      <w:r w:rsidR="15ACA477" w:rsidRPr="01E047B2">
        <w:t>espondents identif</w:t>
      </w:r>
      <w:r w:rsidR="29984530" w:rsidRPr="01E047B2">
        <w:t>ied</w:t>
      </w:r>
      <w:r w:rsidR="15ACA477" w:rsidRPr="01E047B2">
        <w:t xml:space="preserve"> </w:t>
      </w:r>
      <w:r w:rsidR="15ACA477" w:rsidRPr="009C0F2C">
        <w:t>any actual conflicts of interest in the current AiB role</w:t>
      </w:r>
      <w:r w:rsidR="6C6A9FD5" w:rsidRPr="01E047B2">
        <w:t>. One local authority suggested that AiB decision</w:t>
      </w:r>
      <w:r w:rsidR="002A5012">
        <w:t>s</w:t>
      </w:r>
      <w:r w:rsidR="6C6A9FD5" w:rsidRPr="01E047B2">
        <w:t xml:space="preserve"> should be more consistent, one IP queried who was providing oversight </w:t>
      </w:r>
      <w:r w:rsidR="426C4127" w:rsidRPr="01E047B2">
        <w:t>to AiB itself and each of the RPBs noted that there were perceived</w:t>
      </w:r>
      <w:r w:rsidR="15ACA477" w:rsidRPr="009C0F2C">
        <w:t xml:space="preserve"> conflicts of interest </w:t>
      </w:r>
      <w:r w:rsidR="426C4127" w:rsidRPr="01E047B2">
        <w:t xml:space="preserve">– particularly </w:t>
      </w:r>
      <w:r w:rsidR="15ACA477" w:rsidRPr="009C0F2C">
        <w:t xml:space="preserve">in </w:t>
      </w:r>
      <w:r w:rsidR="426C4127" w:rsidRPr="01E047B2">
        <w:t xml:space="preserve">relation to AiB’s </w:t>
      </w:r>
      <w:r w:rsidR="15ACA477" w:rsidRPr="009C0F2C">
        <w:t xml:space="preserve">roles </w:t>
      </w:r>
      <w:r w:rsidR="7D4AEEC8" w:rsidRPr="01E047B2">
        <w:t>in</w:t>
      </w:r>
      <w:r w:rsidR="06B0CC03" w:rsidRPr="01E047B2">
        <w:t xml:space="preserve"> </w:t>
      </w:r>
      <w:r w:rsidR="15ACA477" w:rsidRPr="009C0F2C">
        <w:t>both overseeing and administering solutions while also setting policy.</w:t>
      </w:r>
      <w:r w:rsidR="6BE3D26A" w:rsidRPr="01E047B2">
        <w:t xml:space="preserve"> </w:t>
      </w:r>
      <w:r w:rsidR="425556B3" w:rsidRPr="01E047B2">
        <w:t>One a</w:t>
      </w:r>
      <w:r w:rsidR="6BE3D26A" w:rsidRPr="01E047B2">
        <w:t xml:space="preserve">dvice sector provider referred to </w:t>
      </w:r>
      <w:r w:rsidR="6E7661F9" w:rsidRPr="01E047B2">
        <w:t xml:space="preserve">perceived </w:t>
      </w:r>
      <w:r w:rsidR="6BE3D26A" w:rsidRPr="01E047B2">
        <w:t xml:space="preserve">conflicts of interest in a similar way to the </w:t>
      </w:r>
      <w:proofErr w:type="gramStart"/>
      <w:r w:rsidR="36346C18" w:rsidRPr="01E047B2">
        <w:t>RPBs</w:t>
      </w:r>
      <w:proofErr w:type="gramEnd"/>
      <w:r w:rsidR="30460AC0" w:rsidRPr="01E047B2">
        <w:t xml:space="preserve"> and another noted the previous value of AiB’s oversight via </w:t>
      </w:r>
      <w:r w:rsidR="6DB46BFD" w:rsidRPr="01E047B2">
        <w:t>the Scottish Government’s Justice Directorate.</w:t>
      </w:r>
    </w:p>
    <w:p w14:paraId="46C1D05C"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071F6648" w14:textId="47DC2F41" w:rsidR="15ACA477" w:rsidRPr="009C0F2C" w:rsidRDefault="000CD4A3" w:rsidP="00067A39">
      <w:r w:rsidRPr="01E047B2">
        <w:t>While n</w:t>
      </w:r>
      <w:r w:rsidR="15ACA477" w:rsidRPr="01E047B2">
        <w:t>o evidence was shared with us of actual conflicts of interest at AiB</w:t>
      </w:r>
      <w:r w:rsidR="000E260F">
        <w:t>,</w:t>
      </w:r>
      <w:r w:rsidR="15ACA477" w:rsidRPr="01E047B2">
        <w:t xml:space="preserve"> </w:t>
      </w:r>
      <w:r w:rsidR="62176AA2" w:rsidRPr="01E047B2">
        <w:t xml:space="preserve">the possibility that conflicts of interest could be perceived </w:t>
      </w:r>
      <w:r w:rsidR="00DF51CB">
        <w:t xml:space="preserve">in </w:t>
      </w:r>
      <w:r w:rsidR="62176AA2" w:rsidRPr="01E047B2">
        <w:t xml:space="preserve">an important public body </w:t>
      </w:r>
      <w:r w:rsidR="021EEB55" w:rsidRPr="01E047B2">
        <w:t>means it remains vital that AiB continue</w:t>
      </w:r>
      <w:r w:rsidR="00A0066D">
        <w:t>s</w:t>
      </w:r>
      <w:r w:rsidR="021EEB55" w:rsidRPr="01E047B2">
        <w:t xml:space="preserve"> to act consistently and transparently with its stak</w:t>
      </w:r>
      <w:r w:rsidR="62D753B0" w:rsidRPr="01E047B2">
        <w:t>eholders.</w:t>
      </w:r>
    </w:p>
    <w:p w14:paraId="60058169" w14:textId="6C88CE00" w:rsidR="00834093" w:rsidRPr="009C0F2C" w:rsidRDefault="15ACA477" w:rsidP="00067A39">
      <w:r w:rsidRPr="009C0F2C">
        <w:t xml:space="preserve">We recommend that AiB continue to </w:t>
      </w:r>
      <w:r w:rsidR="7836792A" w:rsidRPr="01E047B2">
        <w:t>carefully</w:t>
      </w:r>
      <w:r w:rsidRPr="01E047B2">
        <w:t xml:space="preserve"> manag</w:t>
      </w:r>
      <w:r w:rsidR="70F354C1" w:rsidRPr="01E047B2">
        <w:t>e</w:t>
      </w:r>
      <w:r w:rsidRPr="01E047B2">
        <w:t xml:space="preserve"> the risk</w:t>
      </w:r>
      <w:r w:rsidRPr="009C0F2C">
        <w:t xml:space="preserve"> of conflicts of </w:t>
      </w:r>
      <w:r w:rsidRPr="01E047B2">
        <w:t xml:space="preserve">interest </w:t>
      </w:r>
      <w:r w:rsidRPr="009C0F2C">
        <w:t xml:space="preserve">occurring across its </w:t>
      </w:r>
      <w:r w:rsidRPr="01E047B2">
        <w:t>var</w:t>
      </w:r>
      <w:r w:rsidR="4093A83C" w:rsidRPr="01E047B2">
        <w:t>ied</w:t>
      </w:r>
      <w:r w:rsidRPr="009C0F2C">
        <w:t xml:space="preserve"> roles as well as </w:t>
      </w:r>
      <w:r w:rsidR="1446F30E" w:rsidRPr="01E047B2">
        <w:t xml:space="preserve">being mindful of </w:t>
      </w:r>
      <w:r w:rsidRPr="009C0F2C">
        <w:t>the potential for perceived conflicts of interest when it is communicating about its work.</w:t>
      </w:r>
    </w:p>
    <w:p w14:paraId="3FA2A9A5" w14:textId="650DBA2F" w:rsidR="15ACA477" w:rsidRPr="009C0F2C" w:rsidRDefault="3B732F41" w:rsidP="00067A39">
      <w:r w:rsidRPr="01E047B2">
        <w:t>It is important for us to clearly state w</w:t>
      </w:r>
      <w:r w:rsidR="15ACA477" w:rsidRPr="01E047B2">
        <w:t>e</w:t>
      </w:r>
      <w:r w:rsidR="15ACA477" w:rsidRPr="009C0F2C">
        <w:t xml:space="preserve"> are content with the oversight mechanisms that exist for AiB and note the extremely low number, and minor nature, of complaints that have reached the Public Services Ombudsman about AiB throughout its history.</w:t>
      </w:r>
    </w:p>
    <w:p w14:paraId="0B2F3B91" w14:textId="2AB5E2FE" w:rsidR="15ACA477" w:rsidRPr="009C0F2C" w:rsidRDefault="15ACA477" w:rsidP="00067A39">
      <w:r w:rsidRPr="00F950A2">
        <w:rPr>
          <w:rFonts w:ascii="Century Gothic" w:hAnsi="Century Gothic"/>
          <w:b/>
          <w:bCs/>
          <w:color w:val="153D63" w:themeColor="text2" w:themeTint="E6"/>
        </w:rPr>
        <w:lastRenderedPageBreak/>
        <w:t>Q</w:t>
      </w:r>
      <w:r w:rsidR="00D16B4B"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5.2</w:t>
      </w:r>
      <w:r w:rsidR="00BB0D88" w:rsidRPr="00F950A2">
        <w:rPr>
          <w:rFonts w:ascii="Century Gothic" w:hAnsi="Century Gothic"/>
          <w:b/>
          <w:bCs/>
          <w:color w:val="153D63" w:themeColor="text2" w:themeTint="E6"/>
        </w:rPr>
        <w:t>.</w:t>
      </w:r>
      <w:r w:rsidRPr="00F950A2">
        <w:rPr>
          <w:rStyle w:val="Heading5Char"/>
        </w:rPr>
        <w:t xml:space="preserve"> </w:t>
      </w:r>
      <w:r w:rsidRPr="00F12DE4">
        <w:t>If you believe the Functions of A</w:t>
      </w:r>
      <w:r w:rsidR="00DF51CB">
        <w:t>i</w:t>
      </w:r>
      <w:r w:rsidRPr="00F12DE4">
        <w:t>B should not sit within one portfolio, please tell us your views about why as well as how and where they should best be delivered?</w:t>
      </w:r>
    </w:p>
    <w:p w14:paraId="1002CA9E" w14:textId="590ADBB1" w:rsidR="15ACA477"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4DDE13E7" w14:textId="708C79B9" w:rsidR="01E047B2" w:rsidRDefault="1DA7D5C2" w:rsidP="00067A39">
      <w:r w:rsidRPr="01E047B2">
        <w:t xml:space="preserve">Four </w:t>
      </w:r>
      <w:r w:rsidR="0477E696" w:rsidRPr="01E047B2">
        <w:t xml:space="preserve">creditors did not respond with the other </w:t>
      </w:r>
      <w:r w:rsidR="2868EA1B" w:rsidRPr="01E047B2">
        <w:t xml:space="preserve">stating it had no concerns. One </w:t>
      </w:r>
      <w:r w:rsidR="008D47AC">
        <w:t>C</w:t>
      </w:r>
      <w:r w:rsidR="2868EA1B" w:rsidRPr="01E047B2">
        <w:t>ouncil did not respond, another had no concerns and an</w:t>
      </w:r>
      <w:r w:rsidR="34650B33" w:rsidRPr="01E047B2">
        <w:t xml:space="preserve">other expressed some concern around lack of appropriate oversight. The academics felt that there were benefits to the current configuration of functions </w:t>
      </w:r>
      <w:r w:rsidR="54ED25A3" w:rsidRPr="01E047B2">
        <w:t xml:space="preserve">and most IPs either did not respond or felt no changes were required. </w:t>
      </w:r>
    </w:p>
    <w:p w14:paraId="7ED3B92D" w14:textId="1ED1FA73" w:rsidR="15ACA477" w:rsidRPr="009C0F2C" w:rsidRDefault="54ED25A3" w:rsidP="00067A39">
      <w:r w:rsidRPr="01E047B2">
        <w:t xml:space="preserve">One IP suggested that </w:t>
      </w:r>
      <w:r w:rsidR="63D41444" w:rsidRPr="01E047B2">
        <w:t>while</w:t>
      </w:r>
      <w:r w:rsidRPr="01E047B2">
        <w:t xml:space="preserve"> AiB was overseeing IPs they should not be acting as a trustee of last reso</w:t>
      </w:r>
      <w:r w:rsidR="709C145A" w:rsidRPr="01E047B2">
        <w:t>rt. One RPB repeated concerns around perceived conflicts of interest while another suggested that trustee supervision should be removed and pol</w:t>
      </w:r>
      <w:r w:rsidR="63F28AA9" w:rsidRPr="01E047B2">
        <w:t>icy responsibility should move to the Scottish Government centrally. Two advice providers would also like to see policy responsibility moved, either to the Scottish Government or an indep</w:t>
      </w:r>
      <w:r w:rsidR="50ACB3D5" w:rsidRPr="01E047B2">
        <w:t xml:space="preserve">endent body. One advice provider suggested that compliance should sit with a separate regulator and solutions </w:t>
      </w:r>
      <w:r w:rsidR="46ABB141" w:rsidRPr="01E047B2">
        <w:t xml:space="preserve">administration should be spun-out fully. Another advice provider </w:t>
      </w:r>
      <w:r w:rsidR="00640237">
        <w:t xml:space="preserve">stated it </w:t>
      </w:r>
      <w:r w:rsidR="46ABB141" w:rsidRPr="01E047B2">
        <w:t xml:space="preserve">would like the trustee of last resort role to be separated out on a commercial basis, </w:t>
      </w:r>
      <w:proofErr w:type="gramStart"/>
      <w:r w:rsidR="46ABB141" w:rsidRPr="01E047B2">
        <w:t>similar to</w:t>
      </w:r>
      <w:proofErr w:type="gramEnd"/>
      <w:r w:rsidR="46ABB141" w:rsidRPr="01E047B2">
        <w:t xml:space="preserve"> the approach w</w:t>
      </w:r>
      <w:r w:rsidR="220E1BB2" w:rsidRPr="01E047B2">
        <w:t xml:space="preserve">ith DAS. A useful analogy was made by an advice provider with the FCA and Basic Bank Accounts, whereby the regulator mandates the </w:t>
      </w:r>
      <w:proofErr w:type="gramStart"/>
      <w:r w:rsidR="220E1BB2" w:rsidRPr="01E047B2">
        <w:t>structure</w:t>
      </w:r>
      <w:proofErr w:type="gramEnd"/>
      <w:r w:rsidR="220E1BB2" w:rsidRPr="01E047B2">
        <w:t xml:space="preserve"> but the product is prov</w:t>
      </w:r>
      <w:r w:rsidR="60336B8F" w:rsidRPr="01E047B2">
        <w:t>ided by the market.</w:t>
      </w:r>
    </w:p>
    <w:p w14:paraId="7D326F19"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0E3E6B0E" w14:textId="26EAD4C0" w:rsidR="1A2E7825" w:rsidRPr="009C0F2C" w:rsidRDefault="15ACA477" w:rsidP="00067A39">
      <w:r w:rsidRPr="734D8D3D">
        <w:t>While reasonable arguments can be made for various functions of AiB sitting elsewhere and for greater consistency existing within those functions</w:t>
      </w:r>
      <w:r w:rsidR="00504F80" w:rsidRPr="734D8D3D">
        <w:t>,</w:t>
      </w:r>
      <w:r w:rsidRPr="734D8D3D">
        <w:t xml:space="preserve"> we did not receive compelling arguments </w:t>
      </w:r>
      <w:r w:rsidR="00DF1198" w:rsidRPr="734D8D3D">
        <w:t xml:space="preserve">to </w:t>
      </w:r>
      <w:r w:rsidR="006847B6" w:rsidRPr="734D8D3D">
        <w:t>make</w:t>
      </w:r>
      <w:r w:rsidRPr="734D8D3D">
        <w:t xml:space="preserve"> overall change to the mix of functions AiB performs</w:t>
      </w:r>
      <w:r w:rsidR="006847B6" w:rsidRPr="734D8D3D">
        <w:t xml:space="preserve"> a priority</w:t>
      </w:r>
      <w:r w:rsidRPr="734D8D3D">
        <w:t>.</w:t>
      </w:r>
    </w:p>
    <w:p w14:paraId="0B8047E3" w14:textId="3C84CEC6" w:rsidR="001B7641" w:rsidRPr="009C0F2C" w:rsidRDefault="15ACA477" w:rsidP="00067A39">
      <w:r w:rsidRPr="734D8D3D">
        <w:t>While we encourage the Scottish Government to keep this under review, we make no recommendations, at this stage, for the functions performed by AiB to be reallocated elsewhere.</w:t>
      </w:r>
      <w:r w:rsidR="57B0A431" w:rsidRPr="734D8D3D">
        <w:t xml:space="preserve"> </w:t>
      </w:r>
      <w:r w:rsidR="2F6201F8" w:rsidRPr="734D8D3D">
        <w:t>Given the balance of risks, we</w:t>
      </w:r>
      <w:r w:rsidR="57B0A431" w:rsidRPr="734D8D3D">
        <w:t xml:space="preserve"> do not consider </w:t>
      </w:r>
      <w:r w:rsidR="66538636" w:rsidRPr="734D8D3D">
        <w:t>structural change to AiB</w:t>
      </w:r>
      <w:r w:rsidR="57B0A431" w:rsidRPr="734D8D3D">
        <w:t xml:space="preserve"> to be a priority when set alongside the other changes we propose in this report.</w:t>
      </w:r>
    </w:p>
    <w:p w14:paraId="1EB01F75" w14:textId="1F5EDD90" w:rsidR="00632F8E" w:rsidRPr="001D5B8B" w:rsidRDefault="00632F8E" w:rsidP="00067A39">
      <w:pPr>
        <w:pStyle w:val="Heading2"/>
      </w:pPr>
      <w:bookmarkStart w:id="64" w:name="_Toc224132509"/>
      <w:bookmarkStart w:id="65" w:name="_Toc224133988"/>
      <w:r>
        <w:lastRenderedPageBreak/>
        <w:t>Solution administration</w:t>
      </w:r>
      <w:bookmarkEnd w:id="64"/>
      <w:bookmarkEnd w:id="65"/>
    </w:p>
    <w:p w14:paraId="346F5996" w14:textId="4DFD58EC" w:rsidR="15ACA477" w:rsidRPr="009C0F2C" w:rsidRDefault="15ACA477" w:rsidP="004F1B2B">
      <w:r w:rsidRPr="00F950A2">
        <w:rPr>
          <w:rFonts w:ascii="Century Gothic" w:hAnsi="Century Gothic"/>
          <w:b/>
          <w:bCs/>
          <w:color w:val="153D63" w:themeColor="text2" w:themeTint="E6"/>
        </w:rPr>
        <w:t>Q</w:t>
      </w:r>
      <w:r w:rsidR="00D16B4B"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5.3</w:t>
      </w:r>
      <w:r w:rsidR="00BB0D88" w:rsidRPr="00F950A2">
        <w:rPr>
          <w:rFonts w:ascii="Century Gothic" w:hAnsi="Century Gothic"/>
          <w:b/>
          <w:bCs/>
          <w:color w:val="153D63" w:themeColor="text2" w:themeTint="E6"/>
        </w:rPr>
        <w:t>.</w:t>
      </w:r>
      <w:r w:rsidRPr="00F950A2">
        <w:rPr>
          <w:b/>
          <w:bCs/>
          <w:color w:val="153D63" w:themeColor="text2" w:themeTint="E6"/>
        </w:rPr>
        <w:t xml:space="preserve"> </w:t>
      </w:r>
      <w:r w:rsidRPr="00F12DE4">
        <w:t xml:space="preserve">Please tell </w:t>
      </w:r>
      <w:proofErr w:type="gramStart"/>
      <w:r w:rsidRPr="00F12DE4">
        <w:t>us</w:t>
      </w:r>
      <w:proofErr w:type="gramEnd"/>
      <w:r w:rsidRPr="00F12DE4">
        <w:t xml:space="preserve"> your views on the role AIB should have in solution administration. If you think A</w:t>
      </w:r>
      <w:r w:rsidR="006847B6" w:rsidRPr="00F12DE4">
        <w:t>i</w:t>
      </w:r>
      <w:r w:rsidRPr="00F12DE4">
        <w:t>B's role should change or evolve in this sphere, please explain why and provide any evidence to support this position</w:t>
      </w:r>
      <w:r w:rsidR="00D25562" w:rsidRPr="00F12DE4">
        <w:t>.</w:t>
      </w:r>
    </w:p>
    <w:p w14:paraId="3ECB3A3C"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3AFB1BF7" w14:textId="110953B5" w:rsidR="15ACA477" w:rsidRPr="009C0F2C" w:rsidRDefault="2D518E43" w:rsidP="001D5B8B">
      <w:r w:rsidRPr="01E047B2">
        <w:t>Three creditors offered no view while two stated that no change was needed to AiB’s role. Academics felt AiB’s role should remain as it is</w:t>
      </w:r>
      <w:r w:rsidR="00DF51CB">
        <w:t>,</w:t>
      </w:r>
      <w:r w:rsidR="7E4CC894" w:rsidRPr="01E047B2">
        <w:t xml:space="preserve"> while </w:t>
      </w:r>
      <w:r w:rsidR="17342B6D" w:rsidRPr="01E047B2">
        <w:t>the</w:t>
      </w:r>
      <w:r w:rsidR="7E4CC894" w:rsidRPr="01E047B2">
        <w:t xml:space="preserve"> </w:t>
      </w:r>
      <w:r w:rsidR="00DF51CB">
        <w:t>C</w:t>
      </w:r>
      <w:r w:rsidR="7E4CC894" w:rsidRPr="01E047B2">
        <w:t>ouncil</w:t>
      </w:r>
      <w:r w:rsidR="7C619A9B" w:rsidRPr="01E047B2">
        <w:t xml:space="preserve"> that responded</w:t>
      </w:r>
      <w:r w:rsidR="7E4CC894" w:rsidRPr="01E047B2">
        <w:t xml:space="preserve"> suggested a move away from solutions administration with a focus instead on management and compliance.</w:t>
      </w:r>
      <w:r w:rsidR="77DCA367" w:rsidRPr="01E047B2">
        <w:t xml:space="preserve"> Advice providers shared a variety of views with one suggesting that AiB should stop providing solutions, another suggesting that </w:t>
      </w:r>
      <w:r w:rsidR="67AC0E2B" w:rsidRPr="01E047B2">
        <w:t>solutions administration should be more clearly separated from policy and regulatory roles and another restating their support for a single gateway to insolvency</w:t>
      </w:r>
      <w:r w:rsidR="5B972CB1" w:rsidRPr="01E047B2">
        <w:t xml:space="preserve"> administered by AiB.</w:t>
      </w:r>
    </w:p>
    <w:p w14:paraId="35E5745D" w14:textId="2DDD06BE" w:rsidR="15ACA477" w:rsidRPr="009C0F2C" w:rsidRDefault="5B972CB1" w:rsidP="001D5B8B">
      <w:r w:rsidRPr="01E047B2">
        <w:t xml:space="preserve">Most IPs either did not answer or felt no change was required </w:t>
      </w:r>
      <w:r w:rsidR="2417CAD0" w:rsidRPr="01E047B2">
        <w:t xml:space="preserve">however one felt it was inappropriate for a government official to </w:t>
      </w:r>
      <w:r w:rsidR="49874BCA" w:rsidRPr="01E047B2">
        <w:t xml:space="preserve">be able to over-rule a qualified IP. </w:t>
      </w:r>
      <w:r w:rsidR="7D526242" w:rsidRPr="01E047B2">
        <w:t xml:space="preserve">Both </w:t>
      </w:r>
      <w:r w:rsidR="49874BCA" w:rsidRPr="01E047B2">
        <w:t xml:space="preserve">RPBs noted in their responses that current contracting arrangements have negatively impacted the supply of IPs in </w:t>
      </w:r>
      <w:proofErr w:type="gramStart"/>
      <w:r w:rsidR="49874BCA" w:rsidRPr="01E047B2">
        <w:t>Sc</w:t>
      </w:r>
      <w:r w:rsidR="2F770517" w:rsidRPr="01E047B2">
        <w:t>otland</w:t>
      </w:r>
      <w:proofErr w:type="gramEnd"/>
      <w:r w:rsidR="7BA6A2B6" w:rsidRPr="01E047B2">
        <w:t xml:space="preserve"> and one felt that AiB was no longer acting meaningfully as the trustee of last resort</w:t>
      </w:r>
      <w:r w:rsidR="7A88B622" w:rsidRPr="01E047B2">
        <w:t>, a situation that should be rectified.</w:t>
      </w:r>
    </w:p>
    <w:p w14:paraId="188FF9AE"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51747003" w14:textId="4606A7F0" w:rsidR="15ACA477" w:rsidRPr="009C0F2C" w:rsidRDefault="73D28E81" w:rsidP="001D5B8B">
      <w:r w:rsidRPr="00BA59CC">
        <w:t>The responses to this question did not add to the limited</w:t>
      </w:r>
      <w:r w:rsidR="15ACA477" w:rsidRPr="00BA59CC">
        <w:t xml:space="preserve"> evidence shared with us t</w:t>
      </w:r>
      <w:r w:rsidR="42BCCB4B" w:rsidRPr="00BA59CC">
        <w:t>hat would</w:t>
      </w:r>
      <w:r w:rsidR="15ACA477" w:rsidRPr="00BA59CC">
        <w:t xml:space="preserve"> support a change in AiB’s role in solutions administration and</w:t>
      </w:r>
      <w:r w:rsidR="7D079D30" w:rsidRPr="00BA59CC">
        <w:t>,</w:t>
      </w:r>
      <w:r w:rsidR="15ACA477" w:rsidRPr="00BA59CC">
        <w:t xml:space="preserve"> beyond our response to the question</w:t>
      </w:r>
      <w:r w:rsidR="372E6056" w:rsidRPr="00BA59CC">
        <w:t xml:space="preserve"> 5.2</w:t>
      </w:r>
      <w:r w:rsidR="15ACA477" w:rsidRPr="00BA59CC">
        <w:t xml:space="preserve">, we would </w:t>
      </w:r>
      <w:r w:rsidR="0CD96D0F" w:rsidRPr="00BA59CC">
        <w:t xml:space="preserve">only </w:t>
      </w:r>
      <w:r w:rsidR="15ACA477" w:rsidRPr="00BA59CC">
        <w:t xml:space="preserve">recommend that AiB continue </w:t>
      </w:r>
      <w:r w:rsidR="38862235" w:rsidRPr="00BA59CC">
        <w:t>to deepen</w:t>
      </w:r>
      <w:r w:rsidR="15ACA477" w:rsidRPr="00BA59CC">
        <w:t xml:space="preserve"> its programme of stakeholder engagement, discussed elsewhere in this report</w:t>
      </w:r>
      <w:r w:rsidR="04CC7690" w:rsidRPr="00BA59CC">
        <w:t>.</w:t>
      </w:r>
    </w:p>
    <w:p w14:paraId="588B4EEB" w14:textId="0865889E" w:rsidR="15ACA477" w:rsidRDefault="04CC7690" w:rsidP="001D5B8B">
      <w:r w:rsidRPr="01E047B2">
        <w:t>We would also encourage</w:t>
      </w:r>
      <w:r w:rsidR="15ACA477" w:rsidRPr="009C0F2C">
        <w:t xml:space="preserve"> respondents seeking to improve their </w:t>
      </w:r>
      <w:r w:rsidR="15ACA477" w:rsidRPr="01E047B2">
        <w:t>relationship</w:t>
      </w:r>
      <w:r w:rsidR="52203D91" w:rsidRPr="01E047B2">
        <w:t xml:space="preserve"> with AiB to</w:t>
      </w:r>
      <w:r w:rsidR="15ACA477" w:rsidRPr="009C0F2C">
        <w:t xml:space="preserve"> prioritise attending and contributing to the quarterly meetings AiB has in place</w:t>
      </w:r>
      <w:r w:rsidR="4357763D" w:rsidRPr="01E047B2">
        <w:t xml:space="preserve"> as part of their wider stakeholder engag</w:t>
      </w:r>
      <w:r w:rsidR="00A4078C">
        <w:t>e</w:t>
      </w:r>
      <w:r w:rsidR="4357763D" w:rsidRPr="01E047B2">
        <w:t>ment</w:t>
      </w:r>
      <w:r w:rsidR="15ACA477" w:rsidRPr="009C0F2C">
        <w:t>.</w:t>
      </w:r>
    </w:p>
    <w:p w14:paraId="3C9B7228" w14:textId="51EF5B2D" w:rsidR="00DD764C" w:rsidRDefault="00DD764C">
      <w:pPr>
        <w:spacing w:line="259" w:lineRule="auto"/>
      </w:pPr>
      <w:r>
        <w:br w:type="page"/>
      </w:r>
    </w:p>
    <w:p w14:paraId="2368FAAB" w14:textId="018C400D" w:rsidR="00632F8E" w:rsidRPr="001D5B8B" w:rsidRDefault="00ED1E2D" w:rsidP="00067A39">
      <w:pPr>
        <w:pStyle w:val="Heading1"/>
      </w:pPr>
      <w:bookmarkStart w:id="66" w:name="_Toc224132510"/>
      <w:bookmarkStart w:id="67" w:name="_Toc224133989"/>
      <w:r w:rsidRPr="00ED1E2D">
        <w:lastRenderedPageBreak/>
        <w:t>Section Six: Access to insolvency for self-employed people and small business owners and charities</w:t>
      </w:r>
      <w:bookmarkEnd w:id="66"/>
      <w:bookmarkEnd w:id="67"/>
    </w:p>
    <w:p w14:paraId="1E3A7056" w14:textId="79A20F98" w:rsidR="001B7641" w:rsidRDefault="00632F8E" w:rsidP="00067A39">
      <w:r>
        <w:t xml:space="preserve">The </w:t>
      </w:r>
      <w:r w:rsidR="009A3C01">
        <w:t xml:space="preserve">primary </w:t>
      </w:r>
      <w:r>
        <w:t xml:space="preserve">focus of section six of the consultation </w:t>
      </w:r>
      <w:r w:rsidR="00C15B5D">
        <w:t xml:space="preserve">was </w:t>
      </w:r>
      <w:r w:rsidR="009A3C01">
        <w:t xml:space="preserve">on </w:t>
      </w:r>
      <w:r w:rsidR="00846358">
        <w:t>small business, noting th</w:t>
      </w:r>
      <w:r w:rsidR="009A3C01">
        <w:t>is</w:t>
      </w:r>
      <w:r w:rsidR="00846358">
        <w:t xml:space="preserve"> </w:t>
      </w:r>
      <w:r w:rsidR="009A3C01">
        <w:t xml:space="preserve">is a </w:t>
      </w:r>
      <w:r w:rsidR="00846358">
        <w:t xml:space="preserve">key sector in the economy which may not be </w:t>
      </w:r>
      <w:r w:rsidR="00290BB3">
        <w:t xml:space="preserve">comprehensively </w:t>
      </w:r>
      <w:r w:rsidR="00846358">
        <w:t xml:space="preserve">served by </w:t>
      </w:r>
      <w:r w:rsidR="00290BB3">
        <w:t>current advice provision and current insolvency solutions.</w:t>
      </w:r>
    </w:p>
    <w:p w14:paraId="5FCCD182" w14:textId="0BF2EC81" w:rsidR="00ED1E2D" w:rsidRPr="001D5B8B" w:rsidRDefault="0015404E" w:rsidP="00067A39">
      <w:pPr>
        <w:pStyle w:val="Heading2"/>
      </w:pPr>
      <w:bookmarkStart w:id="68" w:name="_Toc224132511"/>
      <w:bookmarkStart w:id="69" w:name="_Toc224133990"/>
      <w:r>
        <w:t>Entering insolvency</w:t>
      </w:r>
      <w:bookmarkEnd w:id="68"/>
      <w:bookmarkEnd w:id="69"/>
    </w:p>
    <w:p w14:paraId="323C9865" w14:textId="7D0AA4B4" w:rsidR="15ACA477" w:rsidRPr="00DD790F" w:rsidRDefault="15ACA477" w:rsidP="00067A39">
      <w:pPr>
        <w:rPr>
          <w:b/>
          <w:bCs/>
        </w:rPr>
      </w:pPr>
      <w:r w:rsidRPr="00F950A2">
        <w:rPr>
          <w:rFonts w:ascii="Century Gothic" w:hAnsi="Century Gothic"/>
          <w:b/>
          <w:bCs/>
          <w:color w:val="153D63" w:themeColor="text2" w:themeTint="E6"/>
        </w:rPr>
        <w:t>Q</w:t>
      </w:r>
      <w:r w:rsidR="00D16B4B"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6.</w:t>
      </w:r>
      <w:r w:rsidR="00DD790F" w:rsidRPr="00F950A2">
        <w:rPr>
          <w:rFonts w:ascii="Century Gothic" w:hAnsi="Century Gothic"/>
          <w:b/>
          <w:bCs/>
          <w:color w:val="153D63" w:themeColor="text2" w:themeTint="E6"/>
        </w:rPr>
        <w:t>1.</w:t>
      </w:r>
      <w:r w:rsidR="00DD790F" w:rsidRPr="00F950A2">
        <w:rPr>
          <w:b/>
          <w:bCs/>
          <w:color w:val="153D63" w:themeColor="text2" w:themeTint="E6"/>
        </w:rPr>
        <w:t xml:space="preserve"> </w:t>
      </w:r>
      <w:r w:rsidRPr="003E1D74">
        <w:t>Regarding small businesses and insolvency, how might this reluctance to access insolvency be addressed?</w:t>
      </w:r>
    </w:p>
    <w:p w14:paraId="40EAD489"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66664739" w14:textId="0ED0369D" w:rsidR="15ACA477" w:rsidRPr="009C0F2C" w:rsidRDefault="7710C1CD" w:rsidP="00067A39">
      <w:r w:rsidRPr="01E047B2">
        <w:t xml:space="preserve">A marketing campaign of existing solutions was suggested by a creditor, an IP and a local authority </w:t>
      </w:r>
      <w:r w:rsidR="2446B5E4" w:rsidRPr="01E047B2">
        <w:t>while one of the RPBs made the important point that</w:t>
      </w:r>
      <w:r w:rsidR="00C31441">
        <w:t>,</w:t>
      </w:r>
      <w:r w:rsidR="2446B5E4" w:rsidRPr="01E047B2">
        <w:t xml:space="preserve"> particularly amongst the self-employed</w:t>
      </w:r>
      <w:r w:rsidR="00C31441">
        <w:t>,</w:t>
      </w:r>
      <w:r w:rsidR="2446B5E4" w:rsidRPr="01E047B2">
        <w:t xml:space="preserve"> the co</w:t>
      </w:r>
      <w:r w:rsidR="5984421A" w:rsidRPr="01E047B2">
        <w:t>nnection between the business and an individual’s identity may make the very idea of insolvency unbearable.</w:t>
      </w:r>
    </w:p>
    <w:p w14:paraId="47A9EAC2" w14:textId="2D1BCC5F" w:rsidR="15ACA477" w:rsidRPr="009C0F2C" w:rsidRDefault="5984421A" w:rsidP="00067A39">
      <w:r w:rsidRPr="01E047B2">
        <w:t xml:space="preserve">Academics and two of </w:t>
      </w:r>
      <w:r w:rsidR="00566F4F">
        <w:t xml:space="preserve">the </w:t>
      </w:r>
      <w:r w:rsidRPr="01E047B2">
        <w:t>advice sector respondents were clear that more suitable solutions were required</w:t>
      </w:r>
      <w:r w:rsidR="2FC2CF85" w:rsidRPr="01E047B2">
        <w:t>,</w:t>
      </w:r>
      <w:r w:rsidRPr="01E047B2">
        <w:t xml:space="preserve"> with the advice sector respondents suggesting that given current options the reluctance to enter insolvency w</w:t>
      </w:r>
      <w:r w:rsidR="27A0165B" w:rsidRPr="01E047B2">
        <w:t>as largely rational.</w:t>
      </w:r>
      <w:r w:rsidR="5EB295F4" w:rsidRPr="01E047B2">
        <w:t xml:space="preserve"> One of the IPs who responded queried whether there was in fact a reluctance amongst small businesses to access insolvency</w:t>
      </w:r>
      <w:r w:rsidR="00ED1E2D">
        <w:t>.</w:t>
      </w:r>
    </w:p>
    <w:p w14:paraId="2684A2AB"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4500B20E" w14:textId="0E3978E9" w:rsidR="15ACA477" w:rsidRPr="009C0F2C" w:rsidRDefault="006BB7B7" w:rsidP="00067A39">
      <w:r w:rsidRPr="006BB7B7">
        <w:t>We are concerned about the levels of engagement with insolvency by small businesses, particularly amongst self-employed people with lower income and asset levels. We believe there is an urgent need for reform to the system to make it more tailored, accessible and appealing to self-employed people and it is on better meeting their needs that our recommendations focus.</w:t>
      </w:r>
    </w:p>
    <w:p w14:paraId="6995B5C0" w14:textId="593D29F0" w:rsidR="15ACA477" w:rsidRPr="009C0F2C" w:rsidRDefault="006BB7B7" w:rsidP="00067A39">
      <w:r w:rsidRPr="006BB7B7">
        <w:lastRenderedPageBreak/>
        <w:t xml:space="preserve">The challenges faced by self-employed people emerged clearly from our consultation and research. Subsequent references to small business debt advice should be read as having a focus on the needs of self-employed people working through </w:t>
      </w:r>
      <w:r w:rsidR="006241F7">
        <w:t>sole trader or partnership structures</w:t>
      </w:r>
      <w:r w:rsidRPr="006BB7B7">
        <w:t>.</w:t>
      </w:r>
      <w:r w:rsidR="00066AC2">
        <w:t xml:space="preserve"> We encourage policy makers to also consider the needs of self-employed people who operate </w:t>
      </w:r>
      <w:r w:rsidR="0057191F">
        <w:t xml:space="preserve">via a Limited Company structure in the work that arises from this </w:t>
      </w:r>
      <w:proofErr w:type="gramStart"/>
      <w:r w:rsidR="0057191F">
        <w:t>review</w:t>
      </w:r>
      <w:r w:rsidR="00591D4E">
        <w:t>,</w:t>
      </w:r>
      <w:r w:rsidR="0057191F">
        <w:t xml:space="preserve"> but</w:t>
      </w:r>
      <w:proofErr w:type="gramEnd"/>
      <w:r w:rsidR="0057191F">
        <w:t xml:space="preserve"> not</w:t>
      </w:r>
      <w:r w:rsidR="00BB4097">
        <w:t>e</w:t>
      </w:r>
      <w:r w:rsidR="0057191F">
        <w:t xml:space="preserve"> that the legal separation</w:t>
      </w:r>
      <w:r w:rsidR="00BB4097">
        <w:t xml:space="preserve"> between business and personal finance already established </w:t>
      </w:r>
      <w:r w:rsidR="00B94162">
        <w:t xml:space="preserve">in this structure may already address some </w:t>
      </w:r>
      <w:r w:rsidR="00591D4E">
        <w:t xml:space="preserve">– but not all </w:t>
      </w:r>
      <w:r w:rsidR="00D42AA7">
        <w:t>–</w:t>
      </w:r>
      <w:r w:rsidR="00591D4E">
        <w:t xml:space="preserve"> </w:t>
      </w:r>
      <w:r w:rsidR="00B94162">
        <w:t>of</w:t>
      </w:r>
      <w:r w:rsidR="00D42AA7">
        <w:t xml:space="preserve"> </w:t>
      </w:r>
      <w:r w:rsidR="00B94162">
        <w:t>the issues we identify.</w:t>
      </w:r>
    </w:p>
    <w:p w14:paraId="0E644936" w14:textId="49AF0213" w:rsidR="0015404E" w:rsidRPr="001D5B8B" w:rsidRDefault="0015404E" w:rsidP="00067A39">
      <w:pPr>
        <w:pStyle w:val="Heading2"/>
      </w:pPr>
      <w:bookmarkStart w:id="70" w:name="_Toc224132512"/>
      <w:bookmarkStart w:id="71" w:name="_Toc224133991"/>
      <w:r>
        <w:t>Funding specialist advice</w:t>
      </w:r>
      <w:bookmarkEnd w:id="70"/>
      <w:bookmarkEnd w:id="71"/>
    </w:p>
    <w:p w14:paraId="5609A87D" w14:textId="1666F45A" w:rsidR="15ACA477" w:rsidRPr="00691FC4" w:rsidRDefault="15ACA477" w:rsidP="00067A39">
      <w:pPr>
        <w:rPr>
          <w:b/>
          <w:bCs/>
        </w:rPr>
      </w:pPr>
      <w:r w:rsidRPr="00F950A2">
        <w:rPr>
          <w:rFonts w:ascii="Century Gothic" w:hAnsi="Century Gothic"/>
          <w:b/>
          <w:bCs/>
          <w:color w:val="153D63" w:themeColor="text2" w:themeTint="E6"/>
        </w:rPr>
        <w:t>Q</w:t>
      </w:r>
      <w:r w:rsidR="00D16B4B"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6.2</w:t>
      </w:r>
      <w:r w:rsidR="00691FC4" w:rsidRPr="00F950A2">
        <w:rPr>
          <w:rFonts w:ascii="Century Gothic" w:hAnsi="Century Gothic"/>
          <w:b/>
          <w:bCs/>
          <w:color w:val="153D63" w:themeColor="text2" w:themeTint="E6"/>
        </w:rPr>
        <w:t>.</w:t>
      </w:r>
      <w:r w:rsidR="00691FC4" w:rsidRPr="00F950A2">
        <w:rPr>
          <w:b/>
          <w:bCs/>
          <w:color w:val="153D63" w:themeColor="text2" w:themeTint="E6"/>
        </w:rPr>
        <w:t xml:space="preserve"> </w:t>
      </w:r>
      <w:r w:rsidRPr="003E1D74">
        <w:t xml:space="preserve">Do you agree small business debt advice should receive </w:t>
      </w:r>
      <w:r w:rsidR="00725F67" w:rsidRPr="003E1D74">
        <w:t xml:space="preserve">an </w:t>
      </w:r>
      <w:r w:rsidRPr="003E1D74">
        <w:t>increased level of funding through the debt advice levy</w:t>
      </w:r>
      <w:r w:rsidR="008D7DAF">
        <w:t xml:space="preserve"> funding</w:t>
      </w:r>
      <w:r w:rsidRPr="003E1D74">
        <w:t xml:space="preserve"> administered by Scottish Government</w:t>
      </w:r>
      <w:r w:rsidR="00D42AA7" w:rsidRPr="003E1D74">
        <w:t>?</w:t>
      </w:r>
    </w:p>
    <w:p w14:paraId="0BC7EFDF" w14:textId="77777777" w:rsidR="00063141" w:rsidRPr="00F950A2" w:rsidRDefault="006BB7B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1D65237C" w14:textId="7A8B3AD8" w:rsidR="15ACA477" w:rsidRPr="009C0F2C" w:rsidRDefault="15ACA477" w:rsidP="00067A39">
      <w:r w:rsidRPr="01E047B2">
        <w:t>Most creditors did not share a view in response to this question</w:t>
      </w:r>
      <w:r w:rsidR="400BCE67" w:rsidRPr="01E047B2">
        <w:t xml:space="preserve"> but one</w:t>
      </w:r>
      <w:r w:rsidR="4A8E87EC" w:rsidRPr="01E047B2">
        <w:t xml:space="preserve"> </w:t>
      </w:r>
      <w:r w:rsidR="400BCE67" w:rsidRPr="01E047B2">
        <w:t xml:space="preserve">advocated for funding through a new levy with a </w:t>
      </w:r>
      <w:r w:rsidR="71AD755E" w:rsidRPr="01E047B2">
        <w:t>wider funding base, in line with</w:t>
      </w:r>
      <w:r w:rsidR="10AFF313" w:rsidRPr="01E047B2">
        <w:t xml:space="preserve"> our recommendations in response to question 4.4.</w:t>
      </w:r>
      <w:r w:rsidR="71AD755E" w:rsidRPr="01E047B2">
        <w:t xml:space="preserve"> </w:t>
      </w:r>
      <w:r w:rsidR="0E9537E7" w:rsidRPr="01E047B2">
        <w:t>A</w:t>
      </w:r>
      <w:r w:rsidRPr="01E047B2">
        <w:t>dvice sector responde</w:t>
      </w:r>
      <w:r w:rsidR="32D8E592" w:rsidRPr="01E047B2">
        <w:t>nts</w:t>
      </w:r>
      <w:r w:rsidRPr="01E047B2">
        <w:t xml:space="preserve"> </w:t>
      </w:r>
      <w:r w:rsidR="27F052AB" w:rsidRPr="01E047B2">
        <w:t>agreed that any funding should be additional while one noted that small business advice is currently provided in the commercial sector.</w:t>
      </w:r>
      <w:r w:rsidR="3DF28035" w:rsidRPr="01E047B2">
        <w:t xml:space="preserve"> Two </w:t>
      </w:r>
      <w:r w:rsidR="008D7DAF">
        <w:t>C</w:t>
      </w:r>
      <w:r w:rsidR="3DF28035" w:rsidRPr="01E047B2">
        <w:t>ouncils agreed that small business debt advice should receive additional funding, with one adding that this should be alongside greater funding for consumer debt advice.</w:t>
      </w:r>
    </w:p>
    <w:p w14:paraId="0F88FAA6" w14:textId="0CE6C2F3" w:rsidR="15ACA477" w:rsidRPr="009C0F2C" w:rsidRDefault="4FE971FA" w:rsidP="00067A39">
      <w:r w:rsidRPr="01E047B2">
        <w:t xml:space="preserve">Both RPBs felt increased funding was unnecessary as small businesses are well served by their advisers, solicitors and IPs – one </w:t>
      </w:r>
      <w:r w:rsidR="1CE410B0" w:rsidRPr="01E047B2">
        <w:t xml:space="preserve">added that often the focus of this advice is debt owed to HMRC. Two of the IPs agreed with the RPBs while one felt that </w:t>
      </w:r>
      <w:r w:rsidR="5D2A60D2" w:rsidRPr="01E047B2">
        <w:t>increased funding through the levy would be welcome.</w:t>
      </w:r>
    </w:p>
    <w:p w14:paraId="0196C4FB"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1A25A431" w14:textId="6219B2F0" w:rsidR="00691FC4" w:rsidRPr="009C0F2C" w:rsidRDefault="15ACA477" w:rsidP="00067A39">
      <w:r w:rsidRPr="5CE1165E">
        <w:t xml:space="preserve">We are concerned that while larger firms can </w:t>
      </w:r>
      <w:r w:rsidR="75067A94" w:rsidRPr="5CE1165E">
        <w:t xml:space="preserve">readily </w:t>
      </w:r>
      <w:r w:rsidRPr="5CE1165E">
        <w:t>access the advice they need and</w:t>
      </w:r>
      <w:r w:rsidR="6AAB3892" w:rsidRPr="5CE1165E">
        <w:t>, if necessary, access appropriate</w:t>
      </w:r>
      <w:r w:rsidRPr="5CE1165E">
        <w:t xml:space="preserve"> forms of insolvency</w:t>
      </w:r>
      <w:r w:rsidR="008D7DAF">
        <w:t>,</w:t>
      </w:r>
      <w:r w:rsidRPr="5CE1165E">
        <w:t xml:space="preserve"> that </w:t>
      </w:r>
      <w:r w:rsidR="00C92929" w:rsidRPr="5CE1165E">
        <w:t>may</w:t>
      </w:r>
      <w:r w:rsidRPr="5CE1165E">
        <w:t xml:space="preserve"> not </w:t>
      </w:r>
      <w:r w:rsidR="00C92929" w:rsidRPr="5CE1165E">
        <w:t xml:space="preserve">be </w:t>
      </w:r>
      <w:r w:rsidRPr="5CE1165E">
        <w:t>the case for many small businesses across Scotland. We have seen evidence that demand is far from being met</w:t>
      </w:r>
      <w:r w:rsidR="53D0C667" w:rsidRPr="5CE1165E">
        <w:t xml:space="preserve">, </w:t>
      </w:r>
      <w:r w:rsidRPr="5CE1165E">
        <w:t xml:space="preserve">with small businesses missing out on the advice and information </w:t>
      </w:r>
      <w:r w:rsidRPr="5CE1165E">
        <w:lastRenderedPageBreak/>
        <w:t xml:space="preserve">they need - we </w:t>
      </w:r>
      <w:r w:rsidR="540EEEC8" w:rsidRPr="5CE1165E">
        <w:t xml:space="preserve">believe </w:t>
      </w:r>
      <w:r w:rsidRPr="5CE1165E">
        <w:t>the number of specialist advice providers for this group is worrying</w:t>
      </w:r>
      <w:r w:rsidR="625C732B" w:rsidRPr="5CE1165E">
        <w:t>ly low</w:t>
      </w:r>
      <w:r w:rsidR="245C9D11" w:rsidRPr="5CE1165E">
        <w:t xml:space="preserve"> given the need</w:t>
      </w:r>
      <w:r w:rsidRPr="5CE1165E">
        <w:t>.</w:t>
      </w:r>
    </w:p>
    <w:p w14:paraId="7AC19A8B" w14:textId="18F99EA2" w:rsidR="15ACA477" w:rsidRPr="009C0F2C" w:rsidRDefault="15ACA477" w:rsidP="00067A39">
      <w:r w:rsidRPr="5CE1165E">
        <w:t>We recommend in the first instance that the Scottish Government</w:t>
      </w:r>
      <w:r w:rsidR="5F164CB7" w:rsidRPr="5CE1165E">
        <w:t>, in line with our response to question 4.4,</w:t>
      </w:r>
      <w:r w:rsidRPr="5CE1165E">
        <w:t xml:space="preserve"> discuss widening the purpose </w:t>
      </w:r>
      <w:r w:rsidR="58AC51D0" w:rsidRPr="5CE1165E">
        <w:t xml:space="preserve">and scope </w:t>
      </w:r>
      <w:r w:rsidRPr="5CE1165E">
        <w:t xml:space="preserve">of the debt advice levy with HM Treasury and the FCA to include additional funds dedicated to </w:t>
      </w:r>
      <w:r w:rsidR="7A842F07" w:rsidRPr="5CE1165E">
        <w:t>providing advice to</w:t>
      </w:r>
      <w:r w:rsidRPr="5CE1165E">
        <w:t xml:space="preserve"> </w:t>
      </w:r>
      <w:r w:rsidR="4F70240A" w:rsidRPr="5CE1165E">
        <w:t>self-employed</w:t>
      </w:r>
      <w:r w:rsidR="00000F35" w:rsidRPr="5CE1165E">
        <w:t xml:space="preserve"> people</w:t>
      </w:r>
      <w:r w:rsidRPr="5CE1165E">
        <w:t xml:space="preserve"> in financial difficulties.</w:t>
      </w:r>
    </w:p>
    <w:p w14:paraId="180A003A" w14:textId="09A4E669" w:rsidR="15ACA477" w:rsidRPr="00193C1F" w:rsidRDefault="15ACA477" w:rsidP="00067A39">
      <w:pPr>
        <w:rPr>
          <w:b/>
          <w:bCs/>
        </w:rPr>
      </w:pPr>
      <w:r w:rsidRPr="00F950A2">
        <w:rPr>
          <w:rFonts w:ascii="Century Gothic" w:hAnsi="Century Gothic"/>
          <w:b/>
          <w:bCs/>
          <w:color w:val="153D63" w:themeColor="text2" w:themeTint="E6"/>
        </w:rPr>
        <w:t>Q</w:t>
      </w:r>
      <w:r w:rsidR="00D16B4B"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6.3</w:t>
      </w:r>
      <w:r w:rsidR="00193C1F" w:rsidRPr="00F950A2">
        <w:rPr>
          <w:rFonts w:ascii="Century Gothic" w:hAnsi="Century Gothic"/>
          <w:b/>
          <w:bCs/>
          <w:color w:val="153D63" w:themeColor="text2" w:themeTint="E6"/>
        </w:rPr>
        <w:t>.</w:t>
      </w:r>
      <w:r w:rsidR="00193C1F" w:rsidRPr="00F950A2">
        <w:rPr>
          <w:b/>
          <w:bCs/>
          <w:color w:val="153D63" w:themeColor="text2" w:themeTint="E6"/>
        </w:rPr>
        <w:t xml:space="preserve"> </w:t>
      </w:r>
      <w:r w:rsidRPr="003E1D74">
        <w:t>Are there other funding sources which should be considered for increasing funding for small business debt advice</w:t>
      </w:r>
      <w:r w:rsidR="00501C80" w:rsidRPr="003E1D74">
        <w:t>?</w:t>
      </w:r>
      <w:r w:rsidRPr="009C0F2C">
        <w:rPr>
          <w:rFonts w:eastAsia="Aptos" w:cs="Aptos"/>
        </w:rPr>
        <w:t xml:space="preserve"> </w:t>
      </w:r>
    </w:p>
    <w:p w14:paraId="37DD71EA"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668F709B" w14:textId="3F0739E4" w:rsidR="15ACA477" w:rsidRPr="009C0F2C" w:rsidRDefault="6B0C4380" w:rsidP="00067A39">
      <w:r w:rsidRPr="790FBED9">
        <w:t xml:space="preserve">Creditors responded to this question in the same way as </w:t>
      </w:r>
      <w:r w:rsidR="003E1D74">
        <w:t xml:space="preserve">question </w:t>
      </w:r>
      <w:r w:rsidR="2B8A0356" w:rsidRPr="790FBED9">
        <w:t>6.2</w:t>
      </w:r>
      <w:r w:rsidRPr="790FBED9">
        <w:t xml:space="preserve"> but with the additional concern raised by one that there may not be capacity in the sector to meet demand were funding to increase.</w:t>
      </w:r>
    </w:p>
    <w:p w14:paraId="62CCF86C" w14:textId="12044ADB" w:rsidR="15ACA477" w:rsidRPr="009C0F2C" w:rsidRDefault="1A3496AA" w:rsidP="00067A39">
      <w:r w:rsidRPr="790FBED9">
        <w:t xml:space="preserve">One </w:t>
      </w:r>
      <w:r w:rsidR="008D7DAF">
        <w:t>C</w:t>
      </w:r>
      <w:r w:rsidRPr="790FBED9">
        <w:t xml:space="preserve">ouncil suggested that thriving small businesses should </w:t>
      </w:r>
      <w:r w:rsidR="38BD0BB4" w:rsidRPr="790FBED9">
        <w:t>contribute</w:t>
      </w:r>
      <w:r w:rsidRPr="790FBED9">
        <w:t xml:space="preserve"> to a fund for small business debt advice</w:t>
      </w:r>
      <w:r w:rsidR="001B5791" w:rsidRPr="790FBED9">
        <w:t>. M</w:t>
      </w:r>
      <w:r w:rsidRPr="790FBED9">
        <w:t>ost advice provi</w:t>
      </w:r>
      <w:r w:rsidR="4AC2202D" w:rsidRPr="790FBED9">
        <w:t xml:space="preserve">ders suggested that the Scottish and UK Governments should be looked </w:t>
      </w:r>
      <w:r w:rsidR="2B853804" w:rsidRPr="790FBED9">
        <w:t>to</w:t>
      </w:r>
      <w:r w:rsidR="001B5791" w:rsidRPr="790FBED9">
        <w:t xml:space="preserve"> for funding</w:t>
      </w:r>
      <w:r w:rsidR="2B853804" w:rsidRPr="790FBED9">
        <w:t xml:space="preserve"> </w:t>
      </w:r>
      <w:r w:rsidR="4AC2202D" w:rsidRPr="790FBED9">
        <w:t>in the first instance</w:t>
      </w:r>
      <w:r w:rsidR="002D5809" w:rsidRPr="790FBED9">
        <w:t>,</w:t>
      </w:r>
      <w:r w:rsidR="4AC2202D" w:rsidRPr="790FBED9">
        <w:t xml:space="preserve"> one suggested that fines could be redirected to an advice fund and another</w:t>
      </w:r>
      <w:r w:rsidR="0C738280" w:rsidRPr="790FBED9">
        <w:t>, alongside one IP,</w:t>
      </w:r>
      <w:r w:rsidR="4AC2202D" w:rsidRPr="790FBED9">
        <w:t xml:space="preserve"> suggested that specialist le</w:t>
      </w:r>
      <w:r w:rsidR="605824AF" w:rsidRPr="790FBED9">
        <w:t>nders to small businesses should be levied.</w:t>
      </w:r>
      <w:r w:rsidR="6D0497A7" w:rsidRPr="790FBED9">
        <w:t xml:space="preserve"> One RPB recommended discussions with</w:t>
      </w:r>
      <w:r w:rsidR="15ACA477" w:rsidRPr="790FBED9">
        <w:t xml:space="preserve"> Business Gateway, Scottish Enterprise and the Chambers of Commerce </w:t>
      </w:r>
      <w:r w:rsidR="2FC8F72A" w:rsidRPr="790FBED9">
        <w:t>to identify additional</w:t>
      </w:r>
      <w:r w:rsidR="15ACA477" w:rsidRPr="790FBED9">
        <w:t xml:space="preserve"> potential funding sources.</w:t>
      </w:r>
    </w:p>
    <w:p w14:paraId="549EE6CC"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3E979FA6" w14:textId="1344BCAB" w:rsidR="15ACA477" w:rsidRPr="001D5B8B" w:rsidRDefault="006BB7B7" w:rsidP="00067A39">
      <w:r w:rsidRPr="5CE1165E">
        <w:t xml:space="preserve">We </w:t>
      </w:r>
      <w:r w:rsidR="00053DC2" w:rsidRPr="5CE1165E">
        <w:t>recommend</w:t>
      </w:r>
      <w:r w:rsidRPr="5CE1165E">
        <w:t xml:space="preserve"> the funding model for small business debt advice ought to be distinct from that related</w:t>
      </w:r>
      <w:r w:rsidR="5F8A63DB" w:rsidRPr="5CE1165E">
        <w:t xml:space="preserve"> purely</w:t>
      </w:r>
      <w:r w:rsidRPr="5CE1165E">
        <w:t xml:space="preserve"> to personal insolvency and any new long-term funding approach should be aligned to the form of the new solution that emerges from the development process we recommend take place in our response to </w:t>
      </w:r>
      <w:r w:rsidR="001C1B49">
        <w:t xml:space="preserve">question </w:t>
      </w:r>
      <w:r w:rsidRPr="5CE1165E">
        <w:t>6.5. If, for example, the solution has a mandatory advice element, appropriate levels of funding will need to be put in place.</w:t>
      </w:r>
    </w:p>
    <w:p w14:paraId="285F8E61" w14:textId="1BB7EFF5" w:rsidR="15ACA477" w:rsidRPr="009C0F2C" w:rsidRDefault="006BB7B7" w:rsidP="00067A39">
      <w:r w:rsidRPr="006BB7B7">
        <w:t xml:space="preserve">While we believe that the suggestions for alternative funding sources merit consideration, we recognise that funding to increase capacity in the short-term is likely to need to be provided by the Scottish </w:t>
      </w:r>
      <w:r w:rsidR="00000F35">
        <w:t>G</w:t>
      </w:r>
      <w:r w:rsidRPr="006BB7B7">
        <w:t xml:space="preserve">overnment. In the medium-term however we recommend that amendments to the levy mechanism incorporate </w:t>
      </w:r>
      <w:r w:rsidRPr="006BB7B7">
        <w:lastRenderedPageBreak/>
        <w:t>additional funding for small business debt advice that supports full implementation of the new solution.</w:t>
      </w:r>
    </w:p>
    <w:p w14:paraId="2F5D7702" w14:textId="511C8A53" w:rsidR="15ACA477" w:rsidRPr="00193C1F" w:rsidRDefault="15ACA477" w:rsidP="00067A39">
      <w:pPr>
        <w:rPr>
          <w:b/>
          <w:bCs/>
        </w:rPr>
      </w:pPr>
      <w:r w:rsidRPr="00F950A2">
        <w:rPr>
          <w:rFonts w:ascii="Century Gothic" w:hAnsi="Century Gothic"/>
          <w:b/>
          <w:bCs/>
          <w:color w:val="153D63" w:themeColor="text2" w:themeTint="E6"/>
        </w:rPr>
        <w:t>Q</w:t>
      </w:r>
      <w:r w:rsidR="00D16B4B"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6.4</w:t>
      </w:r>
      <w:r w:rsidR="00193C1F" w:rsidRPr="00F950A2">
        <w:rPr>
          <w:rFonts w:ascii="Century Gothic" w:hAnsi="Century Gothic"/>
          <w:b/>
          <w:bCs/>
          <w:color w:val="153D63" w:themeColor="text2" w:themeTint="E6"/>
        </w:rPr>
        <w:t>.</w:t>
      </w:r>
      <w:r w:rsidR="00193C1F" w:rsidRPr="00F950A2">
        <w:rPr>
          <w:b/>
          <w:bCs/>
          <w:color w:val="153D63" w:themeColor="text2" w:themeTint="E6"/>
        </w:rPr>
        <w:t xml:space="preserve"> </w:t>
      </w:r>
      <w:r w:rsidRPr="001C1B49">
        <w:t xml:space="preserve">What is the best way of meeting the need for specialist advice? Further funding to the main bodies currently working in this area? </w:t>
      </w:r>
      <w:proofErr w:type="gramStart"/>
      <w:r w:rsidRPr="001C1B49">
        <w:t>Or,</w:t>
      </w:r>
      <w:proofErr w:type="gramEnd"/>
      <w:r w:rsidRPr="001C1B49">
        <w:t xml:space="preserve"> setting up a new bespoke service?</w:t>
      </w:r>
    </w:p>
    <w:p w14:paraId="01C99BD2"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6AD6B64A" w14:textId="442D00BB" w:rsidR="15ACA477" w:rsidRPr="009C0F2C" w:rsidRDefault="15ACA477" w:rsidP="00067A39">
      <w:r w:rsidRPr="01E047B2">
        <w:t xml:space="preserve">There were </w:t>
      </w:r>
      <w:r w:rsidR="5B479D21" w:rsidRPr="01E047B2">
        <w:t>no</w:t>
      </w:r>
      <w:r w:rsidRPr="01E047B2">
        <w:t xml:space="preserve"> responses to this question</w:t>
      </w:r>
      <w:r w:rsidR="5CFA3A68" w:rsidRPr="01E047B2">
        <w:t xml:space="preserve"> from creditors or RPBs. Academics felt that it would be sensible to expand existing </w:t>
      </w:r>
      <w:r w:rsidR="69531DD0" w:rsidRPr="01E047B2">
        <w:t>bodies as did three of the advice providers</w:t>
      </w:r>
      <w:r w:rsidR="61CA59FA" w:rsidRPr="01E047B2">
        <w:t xml:space="preserve"> and one </w:t>
      </w:r>
      <w:r w:rsidR="008D7DAF">
        <w:t>C</w:t>
      </w:r>
      <w:r w:rsidR="61CA59FA" w:rsidRPr="01E047B2">
        <w:t>ouncil</w:t>
      </w:r>
      <w:r w:rsidR="69531DD0" w:rsidRPr="01E047B2">
        <w:t>. One advice provider suggested that any new funding should be for a service that complements rather than expands what is already in place</w:t>
      </w:r>
      <w:r w:rsidR="77BE9A76" w:rsidRPr="01E047B2">
        <w:t xml:space="preserve"> by, for example, offering free advice face-to-face.</w:t>
      </w:r>
      <w:r w:rsidRPr="01E047B2">
        <w:t xml:space="preserve"> </w:t>
      </w:r>
      <w:r w:rsidR="3021BD0F" w:rsidRPr="01E047B2">
        <w:t>One IP noted that IPs are already able to meet demand while most did not answer or felt that no change was required.</w:t>
      </w:r>
    </w:p>
    <w:p w14:paraId="310079C9" w14:textId="77777777" w:rsidR="00063141" w:rsidRPr="00F950A2" w:rsidRDefault="006BB7B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263BDBE3" w14:textId="4A6CCEE7" w:rsidR="15ACA477" w:rsidRPr="009C0F2C" w:rsidRDefault="006BB7B7" w:rsidP="00067A39">
      <w:r w:rsidRPr="006BB7B7">
        <w:t xml:space="preserve">As noted in our response to the previous question, we recommend, as an interim measure, that owing to significant unmet demand additional funding to expand capacity be provided by the Scottish Government to services that currently offer free debt advice to small businesses. This interim funding should contain incentives to ensure advice is available across all relevant channels through appropriate collaborative working. </w:t>
      </w:r>
    </w:p>
    <w:p w14:paraId="7248363E" w14:textId="46CC4305" w:rsidR="15ACA477" w:rsidRDefault="006BB7B7" w:rsidP="00067A39">
      <w:r w:rsidRPr="5CE1165E">
        <w:t>In the medium term, we expect additional funding to emerge from widening the purpose and scope of the levy, should the discussions we recommend with HM Treasury and the FCA prove fruitful. There was some evidence from our research with self-employed people that existing organisations</w:t>
      </w:r>
      <w:r w:rsidR="02A767A0" w:rsidRPr="5CE1165E">
        <w:t xml:space="preserve">, particularly Citizens Advice </w:t>
      </w:r>
      <w:r w:rsidR="3ED2D216" w:rsidRPr="5CE1165E">
        <w:t>and Business Gatew</w:t>
      </w:r>
      <w:r w:rsidR="4FD46194" w:rsidRPr="5CE1165E">
        <w:t>ay</w:t>
      </w:r>
      <w:r w:rsidR="02A767A0" w:rsidRPr="5CE1165E">
        <w:t>,</w:t>
      </w:r>
      <w:r w:rsidRPr="5CE1165E">
        <w:t xml:space="preserve"> could be useful hosts for </w:t>
      </w:r>
      <w:r w:rsidR="5271C1F9" w:rsidRPr="5CE1165E">
        <w:t xml:space="preserve">specialist </w:t>
      </w:r>
      <w:r w:rsidRPr="5CE1165E">
        <w:t xml:space="preserve">services and we recommend that the untapped potential of these existing organisations be explored before the establishment of </w:t>
      </w:r>
      <w:r w:rsidR="60C3EDCC" w:rsidRPr="5CE1165E">
        <w:t xml:space="preserve">new, </w:t>
      </w:r>
      <w:r w:rsidRPr="5CE1165E">
        <w:t xml:space="preserve">wholly bespoke services is considered. </w:t>
      </w:r>
    </w:p>
    <w:p w14:paraId="30B52246" w14:textId="2D76597B" w:rsidR="00193C1F" w:rsidRDefault="00193C1F" w:rsidP="00067A39">
      <w:r>
        <w:br/>
      </w:r>
    </w:p>
    <w:p w14:paraId="6231938D" w14:textId="77777777" w:rsidR="00193C1F" w:rsidRPr="009C0F2C" w:rsidRDefault="00193C1F" w:rsidP="00067A39"/>
    <w:p w14:paraId="38C66731" w14:textId="15DE9AB7" w:rsidR="00A46075" w:rsidRPr="001D5B8B" w:rsidRDefault="00897706" w:rsidP="00067A39">
      <w:pPr>
        <w:pStyle w:val="Heading2"/>
      </w:pPr>
      <w:bookmarkStart w:id="72" w:name="_Toc224132513"/>
      <w:bookmarkStart w:id="73" w:name="_Toc224133992"/>
      <w:r>
        <w:lastRenderedPageBreak/>
        <w:t>Insolvency solutions</w:t>
      </w:r>
      <w:bookmarkEnd w:id="72"/>
      <w:bookmarkEnd w:id="73"/>
    </w:p>
    <w:p w14:paraId="25C75388" w14:textId="79B96D00" w:rsidR="15ACA477" w:rsidRPr="00193C1F" w:rsidRDefault="15ACA477" w:rsidP="004F1B2B">
      <w:pPr>
        <w:rPr>
          <w:b/>
          <w:bCs/>
        </w:rPr>
      </w:pPr>
      <w:r w:rsidRPr="00F950A2">
        <w:rPr>
          <w:rFonts w:ascii="Century Gothic" w:hAnsi="Century Gothic"/>
          <w:b/>
          <w:bCs/>
          <w:color w:val="153D63" w:themeColor="text2" w:themeTint="E6"/>
        </w:rPr>
        <w:t>Q</w:t>
      </w:r>
      <w:r w:rsidR="00D16B4B"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6.5</w:t>
      </w:r>
      <w:r w:rsidR="00193C1F" w:rsidRPr="00F950A2">
        <w:rPr>
          <w:rFonts w:ascii="Century Gothic" w:hAnsi="Century Gothic"/>
          <w:b/>
          <w:bCs/>
          <w:color w:val="153D63" w:themeColor="text2" w:themeTint="E6"/>
        </w:rPr>
        <w:t>.</w:t>
      </w:r>
      <w:r w:rsidR="00193C1F" w:rsidRPr="00F950A2">
        <w:rPr>
          <w:b/>
          <w:bCs/>
          <w:color w:val="153D63" w:themeColor="text2" w:themeTint="E6"/>
        </w:rPr>
        <w:t xml:space="preserve"> </w:t>
      </w:r>
      <w:r w:rsidRPr="001C1B49">
        <w:t>Do you agree there is a need for a new, or amended insolvency solutions for self-employed people, small business owners and charities?</w:t>
      </w:r>
    </w:p>
    <w:p w14:paraId="7505F572"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356C5ED8" w14:textId="787170FF" w:rsidR="15ACA477" w:rsidRPr="009C0F2C" w:rsidRDefault="15ACA477" w:rsidP="001D5B8B">
      <w:r w:rsidRPr="009C0F2C">
        <w:t xml:space="preserve">While creditors shared no views in response to this question there was broad consensus across academic and advice sector respondents that new solutions were required to meet the needs of self-employed people. </w:t>
      </w:r>
      <w:r w:rsidR="14F0E392" w:rsidRPr="3FE8D54F">
        <w:t>Academics noted that originally bankruptcy legislation was designed for business debtors and has evolved in its focus on individuals, with sole traders particularly overlooked.</w:t>
      </w:r>
      <w:r w:rsidRPr="3FE8D54F">
        <w:t xml:space="preserve"> </w:t>
      </w:r>
      <w:r w:rsidR="2A2CB147" w:rsidRPr="3FE8D54F">
        <w:t xml:space="preserve">The local authorities that responded felt that while </w:t>
      </w:r>
      <w:r w:rsidR="3D6A380C" w:rsidRPr="3FE8D54F">
        <w:t xml:space="preserve">small business, rather than personal, situations </w:t>
      </w:r>
      <w:r w:rsidR="2A2CB147" w:rsidRPr="3FE8D54F">
        <w:t>were likely to be more complex self-employed people should be treated as individuals.</w:t>
      </w:r>
    </w:p>
    <w:p w14:paraId="193F7E40" w14:textId="3B5ED0FE" w:rsidR="15ACA477" w:rsidRPr="009C0F2C" w:rsidRDefault="15ACA477" w:rsidP="001D5B8B">
      <w:r w:rsidRPr="5CE1165E">
        <w:t xml:space="preserve">RPBs expressed concerns about </w:t>
      </w:r>
      <w:r w:rsidR="008D7DAF">
        <w:t>B</w:t>
      </w:r>
      <w:r w:rsidRPr="5CE1165E">
        <w:t>usiness DAS and while the IPs who responded felt there was limited evidence of small businesses not accessing advice</w:t>
      </w:r>
      <w:r w:rsidR="44B793F8" w:rsidRPr="5CE1165E">
        <w:t>,</w:t>
      </w:r>
      <w:r w:rsidRPr="5CE1165E">
        <w:t xml:space="preserve"> they also expressed concerns about </w:t>
      </w:r>
      <w:r w:rsidR="008D7DAF">
        <w:t>B</w:t>
      </w:r>
      <w:r w:rsidRPr="5CE1165E">
        <w:t>usiness DAS.</w:t>
      </w:r>
    </w:p>
    <w:p w14:paraId="4BD98AA5"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46B1E726" w14:textId="1CEEDA93" w:rsidR="15ACA477" w:rsidRPr="009C0F2C" w:rsidRDefault="006BB7B7" w:rsidP="001D5B8B">
      <w:r w:rsidRPr="006BB7B7">
        <w:t>This is one of the few areas where there is a broad consensus amongst respondents for the need for change at a strategic level. We strongly agree with what we have heard from respondents and note a significant gap in the market for solutions that effectively support self-employed people in Scotland.</w:t>
      </w:r>
    </w:p>
    <w:p w14:paraId="71FB4427" w14:textId="3F84819B" w:rsidR="15ACA477" w:rsidRDefault="006BB7B7" w:rsidP="001D5B8B">
      <w:r w:rsidRPr="5CE1165E">
        <w:t>We recommend that new</w:t>
      </w:r>
      <w:r w:rsidR="672481D1" w:rsidRPr="5CE1165E">
        <w:t xml:space="preserve"> or amended</w:t>
      </w:r>
      <w:r w:rsidRPr="5CE1165E">
        <w:t xml:space="preserve"> solution(s) to more effectively support small businesses – particularly </w:t>
      </w:r>
      <w:r w:rsidR="0094667F" w:rsidRPr="5CE1165E">
        <w:t xml:space="preserve">the </w:t>
      </w:r>
      <w:r w:rsidR="41B92803" w:rsidRPr="5CE1165E">
        <w:t>self-employed</w:t>
      </w:r>
      <w:r w:rsidRPr="5CE1165E">
        <w:t xml:space="preserve"> - are developed and introduced. We recommend that this process be highly collaborative and led by AiB. We say more about the characteristics of such solutions in our response to question</w:t>
      </w:r>
      <w:r w:rsidR="475CC9D6" w:rsidRPr="5CE1165E">
        <w:t xml:space="preserve"> 6.6</w:t>
      </w:r>
      <w:r w:rsidRPr="5CE1165E">
        <w:t>.</w:t>
      </w:r>
    </w:p>
    <w:p w14:paraId="46954D94" w14:textId="77777777" w:rsidR="00765549" w:rsidRDefault="00765549" w:rsidP="001D5B8B"/>
    <w:p w14:paraId="7E2095D9" w14:textId="77777777" w:rsidR="00765549" w:rsidRDefault="00765549" w:rsidP="001D5B8B"/>
    <w:p w14:paraId="61058635" w14:textId="77777777" w:rsidR="00765549" w:rsidRDefault="00765549" w:rsidP="001D5B8B"/>
    <w:p w14:paraId="74F4AC73" w14:textId="77777777" w:rsidR="00765549" w:rsidRPr="009C0F2C" w:rsidRDefault="00765549" w:rsidP="001D5B8B"/>
    <w:p w14:paraId="0C4C9811" w14:textId="2DBE9C67" w:rsidR="15ACA477" w:rsidRPr="00193C1F" w:rsidRDefault="15ACA477" w:rsidP="004F1B2B">
      <w:pPr>
        <w:rPr>
          <w:b/>
          <w:bCs/>
        </w:rPr>
      </w:pPr>
      <w:r w:rsidRPr="00F950A2">
        <w:rPr>
          <w:rFonts w:ascii="Century Gothic" w:hAnsi="Century Gothic"/>
          <w:b/>
          <w:bCs/>
          <w:color w:val="153D63" w:themeColor="text2" w:themeTint="E6"/>
        </w:rPr>
        <w:lastRenderedPageBreak/>
        <w:t>Q</w:t>
      </w:r>
      <w:r w:rsidR="00D16B4B" w:rsidRPr="00F950A2">
        <w:rPr>
          <w:rFonts w:ascii="Century Gothic" w:hAnsi="Century Gothic"/>
          <w:b/>
          <w:bCs/>
          <w:color w:val="153D63" w:themeColor="text2" w:themeTint="E6"/>
        </w:rPr>
        <w:t xml:space="preserve">uestion </w:t>
      </w:r>
      <w:r w:rsidRPr="00F950A2">
        <w:rPr>
          <w:rFonts w:ascii="Century Gothic" w:hAnsi="Century Gothic"/>
          <w:b/>
          <w:bCs/>
          <w:color w:val="153D63" w:themeColor="text2" w:themeTint="E6"/>
        </w:rPr>
        <w:t>6.6</w:t>
      </w:r>
      <w:r w:rsidR="00193C1F" w:rsidRPr="00F950A2">
        <w:rPr>
          <w:rFonts w:ascii="Century Gothic" w:hAnsi="Century Gothic"/>
          <w:b/>
          <w:bCs/>
          <w:color w:val="153D63" w:themeColor="text2" w:themeTint="E6"/>
        </w:rPr>
        <w:t>.</w:t>
      </w:r>
      <w:r w:rsidR="00193C1F" w:rsidRPr="00F950A2">
        <w:rPr>
          <w:b/>
          <w:bCs/>
          <w:color w:val="153D63" w:themeColor="text2" w:themeTint="E6"/>
        </w:rPr>
        <w:t xml:space="preserve"> </w:t>
      </w:r>
      <w:r w:rsidRPr="001C1B49">
        <w:t>If yes, what should be the key features of these new or amended insolvency solution(s), noting the prevalence of highly variable incomes, the need to continue trading and difficulties separating out personal and business finances in this cohort?</w:t>
      </w:r>
    </w:p>
    <w:p w14:paraId="26F8A417"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22ADCF2E" w14:textId="4F06A19F" w:rsidR="15ACA477" w:rsidRPr="009C0F2C" w:rsidRDefault="32D12B77" w:rsidP="001D5B8B">
      <w:r w:rsidRPr="790FBED9">
        <w:t xml:space="preserve">There was a similar pattern of responses to this question as </w:t>
      </w:r>
      <w:r w:rsidR="001C1B49">
        <w:t xml:space="preserve">question </w:t>
      </w:r>
      <w:r w:rsidRPr="790FBED9">
        <w:t>6.5 and o</w:t>
      </w:r>
      <w:r w:rsidR="15ACA477" w:rsidRPr="790FBED9">
        <w:t>f those respondents who felt there was a need for new or amended solutions the following features were highlighted as important:</w:t>
      </w:r>
    </w:p>
    <w:p w14:paraId="22C1D226" w14:textId="5DBF9123" w:rsidR="15ACA477" w:rsidRPr="001D5B8B" w:rsidRDefault="15ACA477" w:rsidP="001D5B8B">
      <w:pPr>
        <w:pStyle w:val="ListParagraph"/>
        <w:numPr>
          <w:ilvl w:val="0"/>
          <w:numId w:val="35"/>
        </w:numPr>
        <w:rPr>
          <w:rFonts w:eastAsia="Aptos" w:cs="Aptos"/>
        </w:rPr>
      </w:pPr>
      <w:r w:rsidRPr="001D5B8B">
        <w:rPr>
          <w:rFonts w:eastAsia="Aptos" w:cs="Aptos"/>
        </w:rPr>
        <w:t>flexibility in making contributions, in recognition of variable incomes,</w:t>
      </w:r>
    </w:p>
    <w:p w14:paraId="60B82ADF" w14:textId="55680471" w:rsidR="15ACA477" w:rsidRPr="001D5B8B" w:rsidRDefault="15ACA477" w:rsidP="001D5B8B">
      <w:pPr>
        <w:pStyle w:val="ListParagraph"/>
        <w:numPr>
          <w:ilvl w:val="0"/>
          <w:numId w:val="35"/>
        </w:numPr>
        <w:rPr>
          <w:rFonts w:eastAsia="Aptos" w:cs="Aptos"/>
        </w:rPr>
      </w:pPr>
      <w:r w:rsidRPr="001D5B8B">
        <w:rPr>
          <w:rFonts w:eastAsia="Aptos" w:cs="Aptos"/>
        </w:rPr>
        <w:t xml:space="preserve">an ability to continue trading in </w:t>
      </w:r>
      <w:proofErr w:type="gramStart"/>
      <w:r w:rsidRPr="001D5B8B">
        <w:rPr>
          <w:rFonts w:eastAsia="Aptos" w:cs="Aptos"/>
        </w:rPr>
        <w:t>a majority of</w:t>
      </w:r>
      <w:proofErr w:type="gramEnd"/>
      <w:r w:rsidRPr="001D5B8B">
        <w:rPr>
          <w:rFonts w:eastAsia="Aptos" w:cs="Aptos"/>
        </w:rPr>
        <w:t xml:space="preserve"> cases,</w:t>
      </w:r>
    </w:p>
    <w:p w14:paraId="63162F42" w14:textId="1E211A2F" w:rsidR="15ACA477" w:rsidRPr="001D5B8B" w:rsidRDefault="15ACA477" w:rsidP="001D5B8B">
      <w:pPr>
        <w:pStyle w:val="ListParagraph"/>
        <w:numPr>
          <w:ilvl w:val="0"/>
          <w:numId w:val="35"/>
        </w:numPr>
        <w:rPr>
          <w:rFonts w:eastAsia="Aptos" w:cs="Aptos"/>
        </w:rPr>
      </w:pPr>
      <w:r w:rsidRPr="001D5B8B">
        <w:rPr>
          <w:rFonts w:eastAsia="Aptos" w:cs="Aptos"/>
        </w:rPr>
        <w:t>a mechanism to accommodate the complexities of mixed debts across personal and business finances; and</w:t>
      </w:r>
    </w:p>
    <w:p w14:paraId="3D4D2901" w14:textId="2E7EFDD0" w:rsidR="15ACA477" w:rsidRPr="001D5B8B" w:rsidRDefault="15ACA477" w:rsidP="001D5B8B">
      <w:pPr>
        <w:pStyle w:val="ListParagraph"/>
        <w:numPr>
          <w:ilvl w:val="0"/>
          <w:numId w:val="35"/>
        </w:numPr>
        <w:rPr>
          <w:rFonts w:eastAsia="Aptos" w:cs="Aptos"/>
        </w:rPr>
      </w:pPr>
      <w:r w:rsidRPr="001D5B8B">
        <w:rPr>
          <w:rFonts w:eastAsia="Aptos" w:cs="Aptos"/>
        </w:rPr>
        <w:t>a business rescue mechanism</w:t>
      </w:r>
      <w:r w:rsidR="00A956FF">
        <w:rPr>
          <w:rFonts w:eastAsia="Aptos" w:cs="Aptos"/>
        </w:rPr>
        <w:t>.</w:t>
      </w:r>
    </w:p>
    <w:p w14:paraId="776A8499" w14:textId="27464187" w:rsidR="15ACA477" w:rsidRPr="001D5B8B" w:rsidRDefault="6FB5179F" w:rsidP="001D5B8B">
      <w:pPr>
        <w:rPr>
          <w:rFonts w:eastAsia="Aptos" w:cs="Aptos"/>
        </w:rPr>
      </w:pPr>
      <w:r w:rsidRPr="3FE8D54F">
        <w:rPr>
          <w:rFonts w:eastAsia="Aptos" w:cs="Aptos"/>
        </w:rPr>
        <w:t>RPBs felt unable to share potential features until a detailed design was available to comment on. Academics told us</w:t>
      </w:r>
      <w:r w:rsidR="15ACA477" w:rsidRPr="009C0F2C">
        <w:rPr>
          <w:rFonts w:eastAsia="Aptos" w:cs="Aptos"/>
        </w:rPr>
        <w:t xml:space="preserve"> that aspects of these features could be introduced for some groups through relevant modifications to existing legislation and that new solutions could be modelled </w:t>
      </w:r>
      <w:r w:rsidR="785CC069" w:rsidRPr="3FE8D54F">
        <w:rPr>
          <w:rFonts w:eastAsia="Aptos" w:cs="Aptos"/>
        </w:rPr>
        <w:t>on</w:t>
      </w:r>
      <w:r w:rsidR="15ACA477" w:rsidRPr="009C0F2C">
        <w:rPr>
          <w:rFonts w:eastAsia="Aptos" w:cs="Aptos"/>
        </w:rPr>
        <w:t xml:space="preserve"> those available in corporate insolvency. </w:t>
      </w:r>
    </w:p>
    <w:p w14:paraId="48309B89"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423F7135" w14:textId="32B46F64" w:rsidR="15ACA477" w:rsidRPr="009C0F2C" w:rsidRDefault="15ACA477" w:rsidP="001D5B8B">
      <w:r w:rsidRPr="5CE1165E">
        <w:t xml:space="preserve">We have been struck by the importance attached by many </w:t>
      </w:r>
      <w:r w:rsidR="006E327F" w:rsidRPr="5CE1165E">
        <w:t xml:space="preserve">respondents </w:t>
      </w:r>
      <w:r w:rsidRPr="5CE1165E">
        <w:t>to new</w:t>
      </w:r>
      <w:r w:rsidR="27FD7C2E" w:rsidRPr="5CE1165E">
        <w:t xml:space="preserve"> or amended</w:t>
      </w:r>
      <w:r w:rsidRPr="5CE1165E">
        <w:t xml:space="preserve"> solutions being introduced that better meet the needs of small businesses across Scotland. We recognise that small businesses take a variety of forms and that the gaps in provision </w:t>
      </w:r>
      <w:r w:rsidR="00731AE5" w:rsidRPr="5CE1165E">
        <w:t>may</w:t>
      </w:r>
      <w:r w:rsidRPr="5CE1165E">
        <w:t xml:space="preserve"> not be solved through the introduction of a single new solution</w:t>
      </w:r>
      <w:r w:rsidR="78F5212C" w:rsidRPr="5CE1165E">
        <w:t xml:space="preserve"> or amends to Business DAS.</w:t>
      </w:r>
      <w:r w:rsidRPr="5CE1165E">
        <w:t xml:space="preserve"> We also acknowledge that any new solution</w:t>
      </w:r>
      <w:r w:rsidR="00731AE5" w:rsidRPr="5CE1165E">
        <w:t>(</w:t>
      </w:r>
      <w:r w:rsidRPr="5CE1165E">
        <w:t>s</w:t>
      </w:r>
      <w:r w:rsidR="00731AE5" w:rsidRPr="5CE1165E">
        <w:t>)</w:t>
      </w:r>
      <w:r w:rsidRPr="5CE1165E">
        <w:t xml:space="preserve"> will need to be widely promoted and that impartial free advice will need to be available alongside to support good decision-making.</w:t>
      </w:r>
    </w:p>
    <w:p w14:paraId="02DE5AD5" w14:textId="22302381" w:rsidR="15ACA477" w:rsidRPr="009C0F2C" w:rsidRDefault="7407177D" w:rsidP="001D5B8B">
      <w:r w:rsidRPr="5CE1165E">
        <w:t xml:space="preserve">We commissioned research from a representative sample of self-employed people from across Scotland to inform our thinking and include </w:t>
      </w:r>
      <w:proofErr w:type="gramStart"/>
      <w:r w:rsidRPr="5CE1165E">
        <w:t>a brief summary</w:t>
      </w:r>
      <w:proofErr w:type="gramEnd"/>
      <w:r w:rsidRPr="5CE1165E">
        <w:t xml:space="preserve"> of what we learned at the end of this section. A full research report has been published as an annex to </w:t>
      </w:r>
      <w:r w:rsidR="5ADB4FD5" w:rsidRPr="5CE1165E">
        <w:t>our final report.</w:t>
      </w:r>
    </w:p>
    <w:p w14:paraId="56A2C670" w14:textId="0A8006F4" w:rsidR="15ACA477" w:rsidRPr="009C0F2C" w:rsidRDefault="15ACA477" w:rsidP="001D5B8B">
      <w:r w:rsidRPr="734D8D3D">
        <w:lastRenderedPageBreak/>
        <w:t xml:space="preserve">New solutions will need to sit carefully in the space between the corporate and personal insolvency </w:t>
      </w:r>
      <w:proofErr w:type="gramStart"/>
      <w:r w:rsidRPr="734D8D3D">
        <w:t>regime</w:t>
      </w:r>
      <w:proofErr w:type="gramEnd"/>
      <w:r w:rsidRPr="734D8D3D">
        <w:t xml:space="preserve"> and we believe that their design fundamentally must be informed by the needs of people running small businesses.</w:t>
      </w:r>
      <w:r w:rsidRPr="009C0F2C">
        <w:t xml:space="preserve"> </w:t>
      </w:r>
    </w:p>
    <w:p w14:paraId="5B2664E0" w14:textId="420ACA46" w:rsidR="15ACA477" w:rsidRPr="009C0F2C" w:rsidRDefault="15ACA477" w:rsidP="001D5B8B">
      <w:r w:rsidRPr="734D8D3D">
        <w:t xml:space="preserve">We recommend that the features highlighted in our summary of responses should serve as a starting </w:t>
      </w:r>
      <w:r w:rsidR="00834BBA">
        <w:t>point</w:t>
      </w:r>
      <w:r w:rsidRPr="734D8D3D">
        <w:t xml:space="preserve"> for the co-design process we propose, which we believe should begin swiftly, under the auspices of AiB, with support from relevant experts.</w:t>
      </w:r>
      <w:r w:rsidR="20E4FA4D" w:rsidRPr="734D8D3D">
        <w:t xml:space="preserve"> In addition, debt write off and continued access to credit should be considered as </w:t>
      </w:r>
      <w:r w:rsidR="4A841055" w:rsidRPr="734D8D3D">
        <w:t xml:space="preserve">important </w:t>
      </w:r>
      <w:r w:rsidR="20E4FA4D" w:rsidRPr="734D8D3D">
        <w:t>elements of any design</w:t>
      </w:r>
      <w:r w:rsidR="02E52CF7" w:rsidRPr="734D8D3D">
        <w:t xml:space="preserve"> </w:t>
      </w:r>
      <w:proofErr w:type="gramStart"/>
      <w:r w:rsidR="02E52CF7" w:rsidRPr="734D8D3D">
        <w:t>in light of</w:t>
      </w:r>
      <w:proofErr w:type="gramEnd"/>
      <w:r w:rsidR="02E52CF7" w:rsidRPr="734D8D3D">
        <w:t xml:space="preserve"> the importance attached to them in our research</w:t>
      </w:r>
      <w:r w:rsidR="20E4FA4D" w:rsidRPr="734D8D3D">
        <w:t>.</w:t>
      </w:r>
    </w:p>
    <w:p w14:paraId="54EAD809" w14:textId="3C7559BF" w:rsidR="76AFA7C0" w:rsidRPr="009C0F2C" w:rsidRDefault="15ACA477" w:rsidP="001D5B8B">
      <w:r w:rsidRPr="009C0F2C">
        <w:t>The outcome of this process should be solution</w:t>
      </w:r>
      <w:r w:rsidR="0055607B">
        <w:t>(</w:t>
      </w:r>
      <w:r w:rsidRPr="009C0F2C">
        <w:t>s</w:t>
      </w:r>
      <w:r w:rsidR="0055607B">
        <w:t>)</w:t>
      </w:r>
      <w:r w:rsidRPr="009C0F2C">
        <w:t xml:space="preserve"> that enable small business owners to quickly and effectively resolve their debt problems in line with the principles of the regime as a whole. This process should be as straightforward and accessible for small business owners as the personal regime is for individuals and the corporate regime is for those running larger firms.</w:t>
      </w:r>
      <w:r w:rsidR="00AD14CC">
        <w:t xml:space="preserve"> For clarity, </w:t>
      </w:r>
      <w:r w:rsidR="00A919DC">
        <w:t xml:space="preserve">the goal of new or amended </w:t>
      </w:r>
      <w:r w:rsidR="00B763E8">
        <w:t xml:space="preserve">solution(s) </w:t>
      </w:r>
      <w:r w:rsidR="008142ED">
        <w:t>should not be to protect against all types of business failure</w:t>
      </w:r>
      <w:r w:rsidR="008C01D6">
        <w:t xml:space="preserve">. </w:t>
      </w:r>
      <w:r w:rsidR="00D64983">
        <w:t xml:space="preserve">Businesses that are fundamentally unviable or uncompetitive </w:t>
      </w:r>
      <w:r w:rsidR="00CD4A57">
        <w:t xml:space="preserve">should still be allowed to fail (ideally in as orderly </w:t>
      </w:r>
      <w:r w:rsidR="00D828CF">
        <w:t xml:space="preserve">way possible) but it is apparent there is a gap for </w:t>
      </w:r>
      <w:r w:rsidR="00245AE0">
        <w:t xml:space="preserve">small businesses facing </w:t>
      </w:r>
      <w:r w:rsidR="00663D84">
        <w:t>short to medium term difficulties</w:t>
      </w:r>
      <w:r w:rsidR="00B763E8">
        <w:t xml:space="preserve"> that should be addressed</w:t>
      </w:r>
      <w:r w:rsidR="00663D84">
        <w:t>.</w:t>
      </w:r>
    </w:p>
    <w:p w14:paraId="7B43052A" w14:textId="432433B6" w:rsidR="15ACA477" w:rsidRPr="009C0F2C" w:rsidRDefault="681BABC7" w:rsidP="001D5B8B">
      <w:r w:rsidRPr="5CE1165E">
        <w:t xml:space="preserve">We appreciate that new </w:t>
      </w:r>
      <w:r w:rsidR="143233BA" w:rsidRPr="5CE1165E">
        <w:t xml:space="preserve">or amended </w:t>
      </w:r>
      <w:r w:rsidRPr="5CE1165E">
        <w:t xml:space="preserve">solutions </w:t>
      </w:r>
      <w:r w:rsidR="2829D0AA" w:rsidRPr="5CE1165E">
        <w:t xml:space="preserve">may </w:t>
      </w:r>
      <w:r w:rsidRPr="5CE1165E">
        <w:t>require legislation</w:t>
      </w:r>
      <w:r w:rsidR="02CDAB15" w:rsidRPr="5CE1165E">
        <w:t xml:space="preserve"> prior to </w:t>
      </w:r>
      <w:r w:rsidRPr="5CE1165E">
        <w:t>implement</w:t>
      </w:r>
      <w:r w:rsidR="1EB5604E" w:rsidRPr="5CE1165E">
        <w:t>ation</w:t>
      </w:r>
      <w:r w:rsidR="008D7DAF">
        <w:t>,</w:t>
      </w:r>
      <w:r w:rsidRPr="5CE1165E">
        <w:t xml:space="preserve"> </w:t>
      </w:r>
      <w:r w:rsidR="30488378" w:rsidRPr="5CE1165E">
        <w:t>however</w:t>
      </w:r>
      <w:r w:rsidRPr="5CE1165E">
        <w:t xml:space="preserve"> </w:t>
      </w:r>
      <w:r w:rsidR="7A119A59" w:rsidRPr="5CE1165E">
        <w:t xml:space="preserve">we </w:t>
      </w:r>
      <w:r w:rsidRPr="5CE1165E">
        <w:t xml:space="preserve">recommend that the </w:t>
      </w:r>
      <w:r w:rsidR="050A3D7B" w:rsidRPr="5CE1165E">
        <w:t xml:space="preserve">proposed </w:t>
      </w:r>
      <w:r w:rsidRPr="5CE1165E">
        <w:t>co</w:t>
      </w:r>
      <w:r w:rsidR="3470271D" w:rsidRPr="5CE1165E">
        <w:t>-design</w:t>
      </w:r>
      <w:r w:rsidRPr="5CE1165E">
        <w:t xml:space="preserve"> work begins immediately </w:t>
      </w:r>
      <w:r w:rsidR="07F952EF" w:rsidRPr="5CE1165E">
        <w:t>so that when legislative time is</w:t>
      </w:r>
      <w:r w:rsidR="50B3AB3E" w:rsidRPr="5CE1165E">
        <w:t xml:space="preserve"> secured</w:t>
      </w:r>
      <w:r w:rsidR="008D7DAF">
        <w:t>,</w:t>
      </w:r>
      <w:r w:rsidR="50B3AB3E" w:rsidRPr="5CE1165E">
        <w:t xml:space="preserve"> progress can be made as quickly as possible.</w:t>
      </w:r>
    </w:p>
    <w:p w14:paraId="5AEF6637" w14:textId="66F0F8A8" w:rsidR="15ACA477" w:rsidRPr="00765549" w:rsidRDefault="15ACA477" w:rsidP="004F1B2B">
      <w:pPr>
        <w:rPr>
          <w:b/>
          <w:bCs/>
        </w:rPr>
      </w:pPr>
      <w:r w:rsidRPr="00F950A2">
        <w:rPr>
          <w:rFonts w:ascii="Century Gothic" w:hAnsi="Century Gothic" w:cs="Arial"/>
          <w:b/>
          <w:bCs/>
          <w:color w:val="153D63" w:themeColor="text2" w:themeTint="E6"/>
        </w:rPr>
        <w:t>Q</w:t>
      </w:r>
      <w:r w:rsidR="00D16B4B" w:rsidRPr="00F950A2">
        <w:rPr>
          <w:rFonts w:ascii="Century Gothic" w:hAnsi="Century Gothic" w:cs="Arial"/>
          <w:b/>
          <w:bCs/>
          <w:color w:val="153D63" w:themeColor="text2" w:themeTint="E6"/>
        </w:rPr>
        <w:t xml:space="preserve">uestion </w:t>
      </w:r>
      <w:r w:rsidRPr="00F950A2">
        <w:rPr>
          <w:rFonts w:ascii="Century Gothic" w:hAnsi="Century Gothic" w:cs="Arial"/>
          <w:b/>
          <w:bCs/>
          <w:color w:val="153D63" w:themeColor="text2" w:themeTint="E6"/>
        </w:rPr>
        <w:t>6.7</w:t>
      </w:r>
      <w:r w:rsidR="00765549" w:rsidRPr="00F950A2">
        <w:rPr>
          <w:rFonts w:ascii="Century Gothic" w:hAnsi="Century Gothic" w:cs="Arial"/>
          <w:b/>
          <w:bCs/>
          <w:color w:val="153D63" w:themeColor="text2" w:themeTint="E6"/>
        </w:rPr>
        <w:t>.</w:t>
      </w:r>
      <w:r w:rsidR="00765549" w:rsidRPr="00F950A2">
        <w:rPr>
          <w:b/>
          <w:bCs/>
          <w:color w:val="153D63" w:themeColor="text2" w:themeTint="E6"/>
        </w:rPr>
        <w:t xml:space="preserve"> </w:t>
      </w:r>
      <w:r w:rsidRPr="001C1B49">
        <w:t>Do you think new or amended solutions sit better in the personal insolvency regime or the corporate insolvency regime? Please give reasons for your answer</w:t>
      </w:r>
      <w:r w:rsidR="004F1B2B">
        <w:t>.</w:t>
      </w:r>
    </w:p>
    <w:p w14:paraId="48B34004"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Summary of responses</w:t>
      </w:r>
    </w:p>
    <w:p w14:paraId="38181DB8" w14:textId="5B85312A" w:rsidR="15ACA477" w:rsidRPr="009C0F2C" w:rsidRDefault="0F203CAB" w:rsidP="001D5B8B">
      <w:r w:rsidRPr="3FE8D54F">
        <w:t xml:space="preserve">Most creditors did not respond to this question while one felt that new or amended solutions should sit within the personal regime. Two local authorities felt </w:t>
      </w:r>
      <w:r w:rsidR="1FD5F656" w:rsidRPr="3FE8D54F">
        <w:t xml:space="preserve">it was important to separate out limited companies into the corporate regime with </w:t>
      </w:r>
      <w:r w:rsidR="45EF7B75" w:rsidRPr="3FE8D54F">
        <w:t>sole traders and partnerships fitting under the personal regime. Academics noted that the form of any new solution should dicta</w:t>
      </w:r>
      <w:r w:rsidR="3CFB2044" w:rsidRPr="3FE8D54F">
        <w:t xml:space="preserve">te which regime it falls under. Very few advice </w:t>
      </w:r>
      <w:r w:rsidR="3CFB2044" w:rsidRPr="3FE8D54F">
        <w:lastRenderedPageBreak/>
        <w:t>providers responded but one noted that the personal insolvency regime is likely to be the most appropriate starting point.</w:t>
      </w:r>
      <w:r w:rsidR="1A361456" w:rsidRPr="3FE8D54F">
        <w:t xml:space="preserve"> Three IPs and one of the RPBs suggested the corporate regime would likely be a better fit while one IP felt that no new solutions were required.</w:t>
      </w:r>
      <w:r w:rsidR="3135BE4C" w:rsidRPr="3FE8D54F">
        <w:t xml:space="preserve"> The other RPB highlighted the complexity in this area and the importance of giving </w:t>
      </w:r>
      <w:r w:rsidR="256CCE60" w:rsidRPr="3FE8D54F">
        <w:t>detailed attention to devolved and reserved matters across any new hybrid approach.</w:t>
      </w:r>
    </w:p>
    <w:p w14:paraId="6645ACCD" w14:textId="77777777" w:rsidR="00063141" w:rsidRPr="00F950A2" w:rsidRDefault="15ACA477" w:rsidP="00F950A2">
      <w:pPr>
        <w:rPr>
          <w:rFonts w:ascii="Century Gothic" w:hAnsi="Century Gothic"/>
          <w:b/>
          <w:bCs/>
          <w:color w:val="153D63" w:themeColor="text2" w:themeTint="E6"/>
        </w:rPr>
      </w:pPr>
      <w:r w:rsidRPr="00F950A2">
        <w:rPr>
          <w:rFonts w:ascii="Century Gothic" w:hAnsi="Century Gothic"/>
          <w:b/>
          <w:bCs/>
          <w:color w:val="153D63" w:themeColor="text2" w:themeTint="E6"/>
        </w:rPr>
        <w:t>Review team response/recommendation</w:t>
      </w:r>
    </w:p>
    <w:p w14:paraId="6AAADE3E" w14:textId="60666794" w:rsidR="5D8FD810" w:rsidRDefault="15ACA477" w:rsidP="001D5B8B">
      <w:r w:rsidRPr="5D8FD810">
        <w:t>New solution</w:t>
      </w:r>
      <w:r w:rsidR="299B0E94" w:rsidRPr="5D8FD810">
        <w:t>(</w:t>
      </w:r>
      <w:r w:rsidRPr="5D8FD810">
        <w:t>s</w:t>
      </w:r>
      <w:r w:rsidR="5312BE38" w:rsidRPr="5D8FD810">
        <w:t>)</w:t>
      </w:r>
      <w:r w:rsidRPr="5D8FD810">
        <w:t xml:space="preserve"> should draw, where relevant, from aspects of existing solutions that form part of each of the </w:t>
      </w:r>
      <w:r w:rsidR="00755696" w:rsidRPr="5D8FD810">
        <w:t>regimes,</w:t>
      </w:r>
      <w:r w:rsidRPr="5D8FD810">
        <w:t xml:space="preserve"> but they are unlikely to fit easily in either. We do not consider this to be a problem given their specific focus on the needs of small businesses and are content </w:t>
      </w:r>
      <w:r w:rsidR="59098338" w:rsidRPr="5D8FD810">
        <w:t xml:space="preserve">that </w:t>
      </w:r>
      <w:r w:rsidRPr="5D8FD810">
        <w:t xml:space="preserve">new solutions </w:t>
      </w:r>
      <w:r w:rsidR="24A0D3BA" w:rsidRPr="5D8FD810">
        <w:t xml:space="preserve">may need to </w:t>
      </w:r>
      <w:r w:rsidRPr="5D8FD810">
        <w:t xml:space="preserve">have </w:t>
      </w:r>
      <w:r w:rsidR="7657F424" w:rsidRPr="5D8FD810">
        <w:t>a new</w:t>
      </w:r>
      <w:r w:rsidRPr="5D8FD810">
        <w:t xml:space="preserve"> position </w:t>
      </w:r>
      <w:r w:rsidR="7657F424" w:rsidRPr="5D8FD810">
        <w:t>within</w:t>
      </w:r>
      <w:r w:rsidRPr="5D8FD810">
        <w:t xml:space="preserve"> a hybrid regime. Any amended solutions however should sit within the regime that they have emerged from. </w:t>
      </w:r>
    </w:p>
    <w:p w14:paraId="598EC16A" w14:textId="2AF368D1" w:rsidR="001D5B8B" w:rsidRDefault="001D5B8B">
      <w:pPr>
        <w:spacing w:line="259" w:lineRule="auto"/>
      </w:pPr>
      <w:r>
        <w:br w:type="page"/>
      </w:r>
    </w:p>
    <w:p w14:paraId="43952CD2" w14:textId="486D2003" w:rsidR="6EB3C114" w:rsidRDefault="6EB3C114" w:rsidP="005F063D">
      <w:pPr>
        <w:pStyle w:val="Heading1"/>
      </w:pPr>
      <w:bookmarkStart w:id="74" w:name="_Toc224132514"/>
      <w:bookmarkStart w:id="75" w:name="_Toc224133993"/>
      <w:r w:rsidRPr="734D8D3D">
        <w:lastRenderedPageBreak/>
        <w:t xml:space="preserve">Summary of research with self-employed people </w:t>
      </w:r>
      <w:r w:rsidR="561F38B1" w:rsidRPr="734D8D3D">
        <w:t xml:space="preserve">in </w:t>
      </w:r>
      <w:r w:rsidRPr="734D8D3D">
        <w:t>Scot</w:t>
      </w:r>
      <w:r w:rsidR="14FDA201" w:rsidRPr="734D8D3D">
        <w:t>land</w:t>
      </w:r>
      <w:bookmarkEnd w:id="74"/>
      <w:bookmarkEnd w:id="75"/>
      <w:r w:rsidRPr="734D8D3D">
        <w:t xml:space="preserve"> </w:t>
      </w:r>
    </w:p>
    <w:p w14:paraId="6871EEC9" w14:textId="4F7914D9" w:rsidR="6EB3C114" w:rsidRPr="004F1B2B" w:rsidRDefault="6EB3C114" w:rsidP="005F063D">
      <w:pPr>
        <w:rPr>
          <w:sz w:val="28"/>
          <w:szCs w:val="24"/>
        </w:rPr>
      </w:pPr>
      <w:r w:rsidRPr="004F1B2B">
        <w:rPr>
          <w:sz w:val="28"/>
          <w:szCs w:val="24"/>
        </w:rPr>
        <w:t>To deepen our understanding of the needs of self-employed Scots…</w:t>
      </w:r>
      <w:r w:rsidR="316ED252" w:rsidRPr="004F1B2B">
        <w:rPr>
          <w:sz w:val="28"/>
          <w:szCs w:val="24"/>
        </w:rPr>
        <w:t>.</w:t>
      </w:r>
    </w:p>
    <w:p w14:paraId="5FD7372C" w14:textId="73AE9223" w:rsidR="6EB3C114" w:rsidRDefault="6EB3C114" w:rsidP="005F063D">
      <w:pPr>
        <w:pStyle w:val="ListParagraph"/>
        <w:numPr>
          <w:ilvl w:val="0"/>
          <w:numId w:val="30"/>
        </w:numPr>
      </w:pPr>
      <w:r w:rsidRPr="5D8FD810">
        <w:t>What is their financial position?</w:t>
      </w:r>
    </w:p>
    <w:p w14:paraId="46429D42" w14:textId="6C4A6E23" w:rsidR="6EB3C114" w:rsidRDefault="6EB3C114" w:rsidP="005F063D">
      <w:pPr>
        <w:pStyle w:val="ListParagraph"/>
        <w:numPr>
          <w:ilvl w:val="0"/>
          <w:numId w:val="30"/>
        </w:numPr>
      </w:pPr>
      <w:r w:rsidRPr="5D8FD810">
        <w:t>Who would they turn to if they began to experience serious financial difficulties?</w:t>
      </w:r>
    </w:p>
    <w:p w14:paraId="3319B9AD" w14:textId="628CF36E" w:rsidR="6EB3C114" w:rsidRDefault="6EB3C114" w:rsidP="005F063D">
      <w:pPr>
        <w:pStyle w:val="ListParagraph"/>
        <w:numPr>
          <w:ilvl w:val="0"/>
          <w:numId w:val="30"/>
        </w:numPr>
      </w:pPr>
      <w:r w:rsidRPr="5D8FD810">
        <w:t xml:space="preserve">What characteristics are required of an insolvency solution for the self-employed? </w:t>
      </w:r>
    </w:p>
    <w:p w14:paraId="792791DF" w14:textId="3A49E62B" w:rsidR="6EB3C114" w:rsidRPr="004F1B2B" w:rsidRDefault="6EB3C114" w:rsidP="005F063D">
      <w:pPr>
        <w:rPr>
          <w:sz w:val="28"/>
          <w:szCs w:val="24"/>
        </w:rPr>
      </w:pPr>
      <w:r w:rsidRPr="004F1B2B">
        <w:rPr>
          <w:sz w:val="28"/>
          <w:szCs w:val="24"/>
        </w:rPr>
        <w:t>We conducted a nationally representative online survey with our part</w:t>
      </w:r>
      <w:r w:rsidR="7BE8A157" w:rsidRPr="004F1B2B">
        <w:rPr>
          <w:sz w:val="28"/>
          <w:szCs w:val="24"/>
        </w:rPr>
        <w:t>n</w:t>
      </w:r>
      <w:r w:rsidRPr="004F1B2B">
        <w:rPr>
          <w:sz w:val="28"/>
          <w:szCs w:val="24"/>
        </w:rPr>
        <w:t>er ScotPulse and held a focus group</w:t>
      </w:r>
      <w:r w:rsidR="00BD3B3D" w:rsidRPr="004F1B2B">
        <w:rPr>
          <w:sz w:val="28"/>
          <w:szCs w:val="24"/>
        </w:rPr>
        <w:t>…</w:t>
      </w:r>
    </w:p>
    <w:p w14:paraId="40E1C0B8" w14:textId="48A923F3" w:rsidR="6EB3C114" w:rsidRPr="00E32D64" w:rsidRDefault="6EB3C114" w:rsidP="00E32D64">
      <w:r w:rsidRPr="00E32D64">
        <w:t xml:space="preserve">An online survey was sent </w:t>
      </w:r>
      <w:r w:rsidR="42FD6C6F" w:rsidRPr="00E32D64">
        <w:t xml:space="preserve">by ScotPulse </w:t>
      </w:r>
      <w:r w:rsidRPr="00E32D64">
        <w:t>to a representative sample of self-employed Scots aged 18</w:t>
      </w:r>
      <w:r w:rsidR="65893FE6" w:rsidRPr="00E32D64">
        <w:t xml:space="preserve"> or over</w:t>
      </w:r>
      <w:r w:rsidRPr="00E32D64">
        <w:t>. 3,348 people were invited to respond, boosted to ensure a representative response by ethnicity, and we received 406 completions. The survey was conducted between 13 and 19 October 2025 and followed up with an online focus group on 2 December.</w:t>
      </w:r>
    </w:p>
    <w:p w14:paraId="7975C371" w14:textId="5ED0A6EC" w:rsidR="6EB3C114" w:rsidRPr="004F1B2B" w:rsidRDefault="6EB3C114" w:rsidP="005F063D">
      <w:pPr>
        <w:rPr>
          <w:sz w:val="28"/>
          <w:szCs w:val="24"/>
        </w:rPr>
      </w:pPr>
      <w:r w:rsidRPr="004F1B2B">
        <w:rPr>
          <w:sz w:val="28"/>
          <w:szCs w:val="24"/>
        </w:rPr>
        <w:t>And learned that self-employed Scots are 50% more likely to be behind with bills…</w:t>
      </w:r>
    </w:p>
    <w:p w14:paraId="0251A65C" w14:textId="5C8F8A49" w:rsidR="6EB3C114" w:rsidRDefault="6EB3C114" w:rsidP="00D16B4B">
      <w:r w:rsidRPr="5D8FD810">
        <w:t>21% of self-employed Scots are behind with bills – 50% higher than the population as a whole – 17% with any bills and 10% with business bills, with overdrafts, credit cards and sums owed to HMRC being the most significant. Energy debt, particularly in rural areas, was also highlighted as a major concern at our focus group.</w:t>
      </w:r>
    </w:p>
    <w:p w14:paraId="0C997157" w14:textId="759DD3BE" w:rsidR="00F65C20" w:rsidRDefault="00F65C20">
      <w:pPr>
        <w:spacing w:line="259" w:lineRule="auto"/>
      </w:pPr>
      <w:r>
        <w:br w:type="page"/>
      </w:r>
    </w:p>
    <w:p w14:paraId="056B1BC8" w14:textId="37F32D6E" w:rsidR="6EB3C114" w:rsidRPr="004F1B2B" w:rsidRDefault="6EB3C114" w:rsidP="005F063D">
      <w:pPr>
        <w:rPr>
          <w:sz w:val="28"/>
          <w:szCs w:val="24"/>
        </w:rPr>
      </w:pPr>
      <w:r w:rsidRPr="004F1B2B">
        <w:rPr>
          <w:sz w:val="28"/>
          <w:szCs w:val="24"/>
        </w:rPr>
        <w:lastRenderedPageBreak/>
        <w:t>With Citizens Advice the most likely organisation they would turn to for help…</w:t>
      </w:r>
    </w:p>
    <w:p w14:paraId="60D1F8D4" w14:textId="1651DB8C" w:rsidR="6EB3C114" w:rsidRDefault="6EB3C114" w:rsidP="005F063D">
      <w:pPr>
        <w:pStyle w:val="ListParagraph"/>
        <w:numPr>
          <w:ilvl w:val="0"/>
          <w:numId w:val="31"/>
        </w:numPr>
      </w:pPr>
      <w:r w:rsidRPr="5D8FD810">
        <w:t xml:space="preserve">56% of self-employed Scots would turn to Citizens Advice for help if their business got into financial difficulties, followed by their bank – 49% - or accountant – 44%. </w:t>
      </w:r>
    </w:p>
    <w:p w14:paraId="17203D51" w14:textId="3B6D4CB1" w:rsidR="6EB3C114" w:rsidRDefault="6EB3C114" w:rsidP="005F063D">
      <w:pPr>
        <w:pStyle w:val="ListParagraph"/>
        <w:numPr>
          <w:ilvl w:val="0"/>
          <w:numId w:val="31"/>
        </w:numPr>
      </w:pPr>
      <w:r w:rsidRPr="5D8FD810">
        <w:t>While there is reasonable awareness of Business Gateway and Scottish Enterprise there is far lower willingness – at 24% and 15% - to turn to either of them for support.</w:t>
      </w:r>
    </w:p>
    <w:p w14:paraId="76EA14F5" w14:textId="5AC15C98" w:rsidR="6EB3C114" w:rsidRDefault="6EB3C114" w:rsidP="005F063D">
      <w:pPr>
        <w:pStyle w:val="ListParagraph"/>
        <w:numPr>
          <w:ilvl w:val="0"/>
          <w:numId w:val="31"/>
        </w:numPr>
      </w:pPr>
      <w:r w:rsidRPr="5D8FD810">
        <w:t>Business Gateway and Scottish Enterprise were praised at our focus group for the support they offered when new businesses are getting started but attendees suggested they could do more when things become difficult</w:t>
      </w:r>
      <w:r w:rsidR="0099451B">
        <w:t>.</w:t>
      </w:r>
    </w:p>
    <w:p w14:paraId="21E52103" w14:textId="2D79697C" w:rsidR="6EB3C114" w:rsidRDefault="6EB3C114" w:rsidP="005F063D">
      <w:pPr>
        <w:pStyle w:val="ListParagraph"/>
        <w:numPr>
          <w:ilvl w:val="0"/>
          <w:numId w:val="31"/>
        </w:numPr>
      </w:pPr>
      <w:r w:rsidRPr="5D8FD810">
        <w:t xml:space="preserve">Awareness of and willingness to seek help from specialists such as Business </w:t>
      </w:r>
      <w:proofErr w:type="spellStart"/>
      <w:r w:rsidRPr="5D8FD810">
        <w:t>Debtline</w:t>
      </w:r>
      <w:proofErr w:type="spellEnd"/>
      <w:r w:rsidRPr="5D8FD810">
        <w:t xml:space="preserve"> and Insolvency Practitioners is extremely low.</w:t>
      </w:r>
    </w:p>
    <w:p w14:paraId="7A326F17" w14:textId="4BE24B40" w:rsidR="6EB3C114" w:rsidRPr="004F1B2B" w:rsidRDefault="6EB3C114" w:rsidP="005F063D">
      <w:pPr>
        <w:rPr>
          <w:sz w:val="28"/>
          <w:szCs w:val="24"/>
        </w:rPr>
      </w:pPr>
      <w:r w:rsidRPr="004F1B2B">
        <w:rPr>
          <w:sz w:val="28"/>
          <w:szCs w:val="24"/>
        </w:rPr>
        <w:t>And ability to continue trading and repayment flexibility key to any debt solution</w:t>
      </w:r>
      <w:r w:rsidR="00BD3B3D" w:rsidRPr="004F1B2B">
        <w:rPr>
          <w:sz w:val="28"/>
          <w:szCs w:val="24"/>
        </w:rPr>
        <w:t>…</w:t>
      </w:r>
    </w:p>
    <w:p w14:paraId="30672BD3" w14:textId="77B0943D" w:rsidR="6EB3C114" w:rsidRDefault="6EB3C114" w:rsidP="005F063D">
      <w:pPr>
        <w:pStyle w:val="ListParagraph"/>
        <w:numPr>
          <w:ilvl w:val="0"/>
          <w:numId w:val="32"/>
        </w:numPr>
      </w:pPr>
      <w:r w:rsidRPr="5D8FD810">
        <w:t>The characteristics chosen as most important in a debt solution for the self-employed are an ability to continue trading (88%) and flexibility in making debt repayments (85%).</w:t>
      </w:r>
    </w:p>
    <w:p w14:paraId="2CD2D77F" w14:textId="1A6F9C87" w:rsidR="6EB3C114" w:rsidRDefault="6EB3C114" w:rsidP="005F063D">
      <w:pPr>
        <w:pStyle w:val="ListParagraph"/>
        <w:numPr>
          <w:ilvl w:val="0"/>
          <w:numId w:val="32"/>
        </w:numPr>
      </w:pPr>
      <w:r w:rsidRPr="5D8FD810">
        <w:t>Debt write-off, business rescue and continued access to credit were all scored at around 60%, with an ability to accommodate a mixture of business and personal debts scoring 54%.</w:t>
      </w:r>
    </w:p>
    <w:p w14:paraId="5BE8697F" w14:textId="68B9F7FF" w:rsidR="5D8FD810" w:rsidRDefault="5D8FD810" w:rsidP="5D8FD810">
      <w:pPr>
        <w:spacing w:after="0"/>
        <w:rPr>
          <w:rFonts w:eastAsia="Aptos" w:cs="Aptos"/>
        </w:rPr>
      </w:pPr>
    </w:p>
    <w:p w14:paraId="0DF03495" w14:textId="4FCC2CB4" w:rsidR="790FBED9" w:rsidRDefault="790FBED9" w:rsidP="790FBED9">
      <w:pPr>
        <w:spacing w:after="0"/>
        <w:rPr>
          <w:rFonts w:eastAsia="Aptos" w:cs="Aptos"/>
        </w:rPr>
      </w:pPr>
    </w:p>
    <w:p w14:paraId="640BB6DA" w14:textId="22073B49" w:rsidR="790FBED9" w:rsidRDefault="790FBED9" w:rsidP="790FBED9">
      <w:pPr>
        <w:spacing w:after="0"/>
        <w:rPr>
          <w:rFonts w:eastAsia="Aptos" w:cs="Aptos"/>
        </w:rPr>
      </w:pPr>
    </w:p>
    <w:sectPr w:rsidR="790FBED9" w:rsidSect="004E7E01">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4E517" w14:textId="77777777" w:rsidR="00562C42" w:rsidRDefault="00562C42" w:rsidP="00D34565">
      <w:pPr>
        <w:spacing w:after="0" w:line="240" w:lineRule="auto"/>
      </w:pPr>
      <w:r>
        <w:separator/>
      </w:r>
    </w:p>
  </w:endnote>
  <w:endnote w:type="continuationSeparator" w:id="0">
    <w:p w14:paraId="4D3CCFCE" w14:textId="77777777" w:rsidR="00562C42" w:rsidRDefault="00562C42" w:rsidP="00D34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647353"/>
      <w:docPartObj>
        <w:docPartGallery w:val="Page Numbers (Bottom of Page)"/>
        <w:docPartUnique/>
      </w:docPartObj>
    </w:sdtPr>
    <w:sdtEndPr/>
    <w:sdtContent>
      <w:p w14:paraId="486E92F2" w14:textId="4FF23CD2" w:rsidR="00DF4BE0" w:rsidRDefault="00DF4BE0">
        <w:pPr>
          <w:pStyle w:val="Footer"/>
          <w:jc w:val="center"/>
        </w:pPr>
        <w:r>
          <w:fldChar w:fldCharType="begin"/>
        </w:r>
        <w:r>
          <w:instrText>PAGE   \* MERGEFORMAT</w:instrText>
        </w:r>
        <w:r>
          <w:fldChar w:fldCharType="separate"/>
        </w:r>
        <w:r>
          <w:t>2</w:t>
        </w:r>
        <w:r>
          <w:fldChar w:fldCharType="end"/>
        </w:r>
      </w:p>
    </w:sdtContent>
  </w:sdt>
  <w:p w14:paraId="6173A0D1" w14:textId="77777777" w:rsidR="00DF4BE0" w:rsidRDefault="00DF4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015BD" w14:textId="77777777" w:rsidR="00562C42" w:rsidRDefault="00562C42" w:rsidP="00D34565">
      <w:pPr>
        <w:spacing w:after="0" w:line="240" w:lineRule="auto"/>
      </w:pPr>
      <w:r>
        <w:separator/>
      </w:r>
    </w:p>
  </w:footnote>
  <w:footnote w:type="continuationSeparator" w:id="0">
    <w:p w14:paraId="71E54860" w14:textId="77777777" w:rsidR="00562C42" w:rsidRDefault="00562C42" w:rsidP="00D345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7A96"/>
    <w:multiLevelType w:val="multilevel"/>
    <w:tmpl w:val="48D4595A"/>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6224A7"/>
    <w:multiLevelType w:val="hybridMultilevel"/>
    <w:tmpl w:val="8A426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136FA"/>
    <w:multiLevelType w:val="multilevel"/>
    <w:tmpl w:val="861C497A"/>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AC00698"/>
    <w:multiLevelType w:val="hybridMultilevel"/>
    <w:tmpl w:val="3ECEDFCC"/>
    <w:lvl w:ilvl="0" w:tplc="A8E0150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32F42"/>
    <w:multiLevelType w:val="hybridMultilevel"/>
    <w:tmpl w:val="F62A31EA"/>
    <w:lvl w:ilvl="0" w:tplc="3CD8B1F8">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 w15:restartNumberingAfterBreak="0">
    <w:nsid w:val="1B776400"/>
    <w:multiLevelType w:val="hybridMultilevel"/>
    <w:tmpl w:val="4C805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BC0BB90"/>
    <w:multiLevelType w:val="hybridMultilevel"/>
    <w:tmpl w:val="5E08F692"/>
    <w:lvl w:ilvl="0" w:tplc="C0C04190">
      <w:start w:val="1"/>
      <w:numFmt w:val="bullet"/>
      <w:lvlText w:val=""/>
      <w:lvlJc w:val="left"/>
      <w:pPr>
        <w:ind w:left="720" w:hanging="360"/>
      </w:pPr>
      <w:rPr>
        <w:rFonts w:ascii="Symbol" w:hAnsi="Symbol" w:hint="default"/>
      </w:rPr>
    </w:lvl>
    <w:lvl w:ilvl="1" w:tplc="C15C8A32">
      <w:start w:val="1"/>
      <w:numFmt w:val="bullet"/>
      <w:lvlText w:val="o"/>
      <w:lvlJc w:val="left"/>
      <w:pPr>
        <w:ind w:left="1440" w:hanging="360"/>
      </w:pPr>
      <w:rPr>
        <w:rFonts w:ascii="Courier New" w:hAnsi="Courier New" w:hint="default"/>
      </w:rPr>
    </w:lvl>
    <w:lvl w:ilvl="2" w:tplc="071AF2A4">
      <w:start w:val="1"/>
      <w:numFmt w:val="bullet"/>
      <w:lvlText w:val=""/>
      <w:lvlJc w:val="left"/>
      <w:pPr>
        <w:ind w:left="2160" w:hanging="360"/>
      </w:pPr>
      <w:rPr>
        <w:rFonts w:ascii="Wingdings" w:hAnsi="Wingdings" w:hint="default"/>
      </w:rPr>
    </w:lvl>
    <w:lvl w:ilvl="3" w:tplc="19A8BB36">
      <w:start w:val="1"/>
      <w:numFmt w:val="bullet"/>
      <w:lvlText w:val=""/>
      <w:lvlJc w:val="left"/>
      <w:pPr>
        <w:ind w:left="2880" w:hanging="360"/>
      </w:pPr>
      <w:rPr>
        <w:rFonts w:ascii="Symbol" w:hAnsi="Symbol" w:hint="default"/>
      </w:rPr>
    </w:lvl>
    <w:lvl w:ilvl="4" w:tplc="8E304162">
      <w:start w:val="1"/>
      <w:numFmt w:val="bullet"/>
      <w:lvlText w:val="o"/>
      <w:lvlJc w:val="left"/>
      <w:pPr>
        <w:ind w:left="3600" w:hanging="360"/>
      </w:pPr>
      <w:rPr>
        <w:rFonts w:ascii="Courier New" w:hAnsi="Courier New" w:hint="default"/>
      </w:rPr>
    </w:lvl>
    <w:lvl w:ilvl="5" w:tplc="AB8CBB68">
      <w:start w:val="1"/>
      <w:numFmt w:val="bullet"/>
      <w:lvlText w:val=""/>
      <w:lvlJc w:val="left"/>
      <w:pPr>
        <w:ind w:left="4320" w:hanging="360"/>
      </w:pPr>
      <w:rPr>
        <w:rFonts w:ascii="Wingdings" w:hAnsi="Wingdings" w:hint="default"/>
      </w:rPr>
    </w:lvl>
    <w:lvl w:ilvl="6" w:tplc="331E5298">
      <w:start w:val="1"/>
      <w:numFmt w:val="bullet"/>
      <w:lvlText w:val=""/>
      <w:lvlJc w:val="left"/>
      <w:pPr>
        <w:ind w:left="5040" w:hanging="360"/>
      </w:pPr>
      <w:rPr>
        <w:rFonts w:ascii="Symbol" w:hAnsi="Symbol" w:hint="default"/>
      </w:rPr>
    </w:lvl>
    <w:lvl w:ilvl="7" w:tplc="FA1238A8">
      <w:start w:val="1"/>
      <w:numFmt w:val="bullet"/>
      <w:lvlText w:val="o"/>
      <w:lvlJc w:val="left"/>
      <w:pPr>
        <w:ind w:left="5760" w:hanging="360"/>
      </w:pPr>
      <w:rPr>
        <w:rFonts w:ascii="Courier New" w:hAnsi="Courier New" w:hint="default"/>
      </w:rPr>
    </w:lvl>
    <w:lvl w:ilvl="8" w:tplc="0E8EDB2E">
      <w:start w:val="1"/>
      <w:numFmt w:val="bullet"/>
      <w:lvlText w:val=""/>
      <w:lvlJc w:val="left"/>
      <w:pPr>
        <w:ind w:left="6480" w:hanging="360"/>
      </w:pPr>
      <w:rPr>
        <w:rFonts w:ascii="Wingdings" w:hAnsi="Wingdings" w:hint="default"/>
      </w:rPr>
    </w:lvl>
  </w:abstractNum>
  <w:abstractNum w:abstractNumId="7" w15:restartNumberingAfterBreak="0">
    <w:nsid w:val="1E235951"/>
    <w:multiLevelType w:val="multilevel"/>
    <w:tmpl w:val="86969FE2"/>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E431DF1"/>
    <w:multiLevelType w:val="hybridMultilevel"/>
    <w:tmpl w:val="D80CF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F082631"/>
    <w:multiLevelType w:val="hybridMultilevel"/>
    <w:tmpl w:val="CF44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819B0"/>
    <w:multiLevelType w:val="hybridMultilevel"/>
    <w:tmpl w:val="A50AEA54"/>
    <w:lvl w:ilvl="0" w:tplc="39E0C4F2">
      <w:start w:val="1"/>
      <w:numFmt w:val="bullet"/>
      <w:lvlText w:val=""/>
      <w:lvlJc w:val="left"/>
      <w:pPr>
        <w:ind w:left="360" w:hanging="360"/>
      </w:pPr>
      <w:rPr>
        <w:rFonts w:ascii="Symbol" w:hAnsi="Symbol" w:hint="default"/>
      </w:rPr>
    </w:lvl>
    <w:lvl w:ilvl="1" w:tplc="1AD6D354">
      <w:start w:val="1"/>
      <w:numFmt w:val="bullet"/>
      <w:lvlText w:val="o"/>
      <w:lvlJc w:val="left"/>
      <w:pPr>
        <w:ind w:left="1080" w:hanging="360"/>
      </w:pPr>
      <w:rPr>
        <w:rFonts w:ascii="Courier New" w:hAnsi="Courier New" w:hint="default"/>
      </w:rPr>
    </w:lvl>
    <w:lvl w:ilvl="2" w:tplc="FBD6F1B8">
      <w:start w:val="1"/>
      <w:numFmt w:val="bullet"/>
      <w:lvlText w:val=""/>
      <w:lvlJc w:val="left"/>
      <w:pPr>
        <w:ind w:left="1800" w:hanging="360"/>
      </w:pPr>
      <w:rPr>
        <w:rFonts w:ascii="Wingdings" w:hAnsi="Wingdings" w:hint="default"/>
      </w:rPr>
    </w:lvl>
    <w:lvl w:ilvl="3" w:tplc="B752452C">
      <w:start w:val="1"/>
      <w:numFmt w:val="bullet"/>
      <w:lvlText w:val=""/>
      <w:lvlJc w:val="left"/>
      <w:pPr>
        <w:ind w:left="2520" w:hanging="360"/>
      </w:pPr>
      <w:rPr>
        <w:rFonts w:ascii="Symbol" w:hAnsi="Symbol" w:hint="default"/>
      </w:rPr>
    </w:lvl>
    <w:lvl w:ilvl="4" w:tplc="0FEAF3B6">
      <w:start w:val="1"/>
      <w:numFmt w:val="bullet"/>
      <w:lvlText w:val="o"/>
      <w:lvlJc w:val="left"/>
      <w:pPr>
        <w:ind w:left="3240" w:hanging="360"/>
      </w:pPr>
      <w:rPr>
        <w:rFonts w:ascii="Courier New" w:hAnsi="Courier New" w:hint="default"/>
      </w:rPr>
    </w:lvl>
    <w:lvl w:ilvl="5" w:tplc="3416B76E">
      <w:start w:val="1"/>
      <w:numFmt w:val="bullet"/>
      <w:lvlText w:val=""/>
      <w:lvlJc w:val="left"/>
      <w:pPr>
        <w:ind w:left="3960" w:hanging="360"/>
      </w:pPr>
      <w:rPr>
        <w:rFonts w:ascii="Wingdings" w:hAnsi="Wingdings" w:hint="default"/>
      </w:rPr>
    </w:lvl>
    <w:lvl w:ilvl="6" w:tplc="AFC46862">
      <w:start w:val="1"/>
      <w:numFmt w:val="bullet"/>
      <w:lvlText w:val=""/>
      <w:lvlJc w:val="left"/>
      <w:pPr>
        <w:ind w:left="4680" w:hanging="360"/>
      </w:pPr>
      <w:rPr>
        <w:rFonts w:ascii="Symbol" w:hAnsi="Symbol" w:hint="default"/>
      </w:rPr>
    </w:lvl>
    <w:lvl w:ilvl="7" w:tplc="18B2DB62">
      <w:start w:val="1"/>
      <w:numFmt w:val="bullet"/>
      <w:lvlText w:val="o"/>
      <w:lvlJc w:val="left"/>
      <w:pPr>
        <w:ind w:left="5400" w:hanging="360"/>
      </w:pPr>
      <w:rPr>
        <w:rFonts w:ascii="Courier New" w:hAnsi="Courier New" w:hint="default"/>
      </w:rPr>
    </w:lvl>
    <w:lvl w:ilvl="8" w:tplc="E9F2804C">
      <w:start w:val="1"/>
      <w:numFmt w:val="bullet"/>
      <w:lvlText w:val=""/>
      <w:lvlJc w:val="left"/>
      <w:pPr>
        <w:ind w:left="6120" w:hanging="360"/>
      </w:pPr>
      <w:rPr>
        <w:rFonts w:ascii="Wingdings" w:hAnsi="Wingdings" w:hint="default"/>
      </w:rPr>
    </w:lvl>
  </w:abstractNum>
  <w:abstractNum w:abstractNumId="11" w15:restartNumberingAfterBreak="0">
    <w:nsid w:val="2A147B29"/>
    <w:multiLevelType w:val="multilevel"/>
    <w:tmpl w:val="3AA40734"/>
    <w:lvl w:ilvl="0">
      <w:start w:val="9"/>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EB053AB"/>
    <w:multiLevelType w:val="multilevel"/>
    <w:tmpl w:val="FA3A109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0F267B2"/>
    <w:multiLevelType w:val="hybridMultilevel"/>
    <w:tmpl w:val="AA341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D906E2"/>
    <w:multiLevelType w:val="hybridMultilevel"/>
    <w:tmpl w:val="93F8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EF7772"/>
    <w:multiLevelType w:val="hybridMultilevel"/>
    <w:tmpl w:val="E90ADCCC"/>
    <w:lvl w:ilvl="0" w:tplc="0B0C47A6">
      <w:start w:val="1"/>
      <w:numFmt w:val="bullet"/>
      <w:lvlText w:val=""/>
      <w:lvlJc w:val="left"/>
      <w:pPr>
        <w:ind w:left="720" w:hanging="360"/>
      </w:pPr>
      <w:rPr>
        <w:rFonts w:ascii="Symbol" w:hAnsi="Symbol" w:hint="default"/>
      </w:rPr>
    </w:lvl>
    <w:lvl w:ilvl="1" w:tplc="35820F68">
      <w:start w:val="1"/>
      <w:numFmt w:val="bullet"/>
      <w:lvlText w:val="o"/>
      <w:lvlJc w:val="left"/>
      <w:pPr>
        <w:ind w:left="1440" w:hanging="360"/>
      </w:pPr>
      <w:rPr>
        <w:rFonts w:ascii="Courier New" w:hAnsi="Courier New" w:hint="default"/>
      </w:rPr>
    </w:lvl>
    <w:lvl w:ilvl="2" w:tplc="519C4026">
      <w:start w:val="1"/>
      <w:numFmt w:val="bullet"/>
      <w:lvlText w:val=""/>
      <w:lvlJc w:val="left"/>
      <w:pPr>
        <w:ind w:left="2160" w:hanging="360"/>
      </w:pPr>
      <w:rPr>
        <w:rFonts w:ascii="Wingdings" w:hAnsi="Wingdings" w:hint="default"/>
      </w:rPr>
    </w:lvl>
    <w:lvl w:ilvl="3" w:tplc="480A22A4">
      <w:start w:val="1"/>
      <w:numFmt w:val="bullet"/>
      <w:lvlText w:val=""/>
      <w:lvlJc w:val="left"/>
      <w:pPr>
        <w:ind w:left="2880" w:hanging="360"/>
      </w:pPr>
      <w:rPr>
        <w:rFonts w:ascii="Symbol" w:hAnsi="Symbol" w:hint="default"/>
      </w:rPr>
    </w:lvl>
    <w:lvl w:ilvl="4" w:tplc="30A69CD6">
      <w:start w:val="1"/>
      <w:numFmt w:val="bullet"/>
      <w:lvlText w:val="o"/>
      <w:lvlJc w:val="left"/>
      <w:pPr>
        <w:ind w:left="3600" w:hanging="360"/>
      </w:pPr>
      <w:rPr>
        <w:rFonts w:ascii="Courier New" w:hAnsi="Courier New" w:hint="default"/>
      </w:rPr>
    </w:lvl>
    <w:lvl w:ilvl="5" w:tplc="3398C53A">
      <w:start w:val="1"/>
      <w:numFmt w:val="bullet"/>
      <w:lvlText w:val=""/>
      <w:lvlJc w:val="left"/>
      <w:pPr>
        <w:ind w:left="4320" w:hanging="360"/>
      </w:pPr>
      <w:rPr>
        <w:rFonts w:ascii="Wingdings" w:hAnsi="Wingdings" w:hint="default"/>
      </w:rPr>
    </w:lvl>
    <w:lvl w:ilvl="6" w:tplc="F73203CE">
      <w:start w:val="1"/>
      <w:numFmt w:val="bullet"/>
      <w:lvlText w:val=""/>
      <w:lvlJc w:val="left"/>
      <w:pPr>
        <w:ind w:left="5040" w:hanging="360"/>
      </w:pPr>
      <w:rPr>
        <w:rFonts w:ascii="Symbol" w:hAnsi="Symbol" w:hint="default"/>
      </w:rPr>
    </w:lvl>
    <w:lvl w:ilvl="7" w:tplc="60C254C2">
      <w:start w:val="1"/>
      <w:numFmt w:val="bullet"/>
      <w:lvlText w:val="o"/>
      <w:lvlJc w:val="left"/>
      <w:pPr>
        <w:ind w:left="5760" w:hanging="360"/>
      </w:pPr>
      <w:rPr>
        <w:rFonts w:ascii="Courier New" w:hAnsi="Courier New" w:hint="default"/>
      </w:rPr>
    </w:lvl>
    <w:lvl w:ilvl="8" w:tplc="25EC434E">
      <w:start w:val="1"/>
      <w:numFmt w:val="bullet"/>
      <w:lvlText w:val=""/>
      <w:lvlJc w:val="left"/>
      <w:pPr>
        <w:ind w:left="6480" w:hanging="360"/>
      </w:pPr>
      <w:rPr>
        <w:rFonts w:ascii="Wingdings" w:hAnsi="Wingdings" w:hint="default"/>
      </w:rPr>
    </w:lvl>
  </w:abstractNum>
  <w:abstractNum w:abstractNumId="16" w15:restartNumberingAfterBreak="0">
    <w:nsid w:val="38A311B2"/>
    <w:multiLevelType w:val="hybridMultilevel"/>
    <w:tmpl w:val="F65A9324"/>
    <w:lvl w:ilvl="0" w:tplc="BBC0650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9E676BF"/>
    <w:multiLevelType w:val="multilevel"/>
    <w:tmpl w:val="97C84BD8"/>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1982B23"/>
    <w:multiLevelType w:val="multilevel"/>
    <w:tmpl w:val="26F85CD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5C0D10"/>
    <w:multiLevelType w:val="hybridMultilevel"/>
    <w:tmpl w:val="B48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1B4C63"/>
    <w:multiLevelType w:val="hybridMultilevel"/>
    <w:tmpl w:val="747E8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434E42"/>
    <w:multiLevelType w:val="hybridMultilevel"/>
    <w:tmpl w:val="BFCA64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AC119D9"/>
    <w:multiLevelType w:val="multilevel"/>
    <w:tmpl w:val="ACD4B28A"/>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BFE0420"/>
    <w:multiLevelType w:val="multilevel"/>
    <w:tmpl w:val="BCF0F56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ED46437"/>
    <w:multiLevelType w:val="multilevel"/>
    <w:tmpl w:val="CCBE3E26"/>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FA08229"/>
    <w:multiLevelType w:val="hybridMultilevel"/>
    <w:tmpl w:val="03C2A3AA"/>
    <w:lvl w:ilvl="0" w:tplc="2604E20C">
      <w:start w:val="1"/>
      <w:numFmt w:val="bullet"/>
      <w:lvlText w:val=""/>
      <w:lvlJc w:val="left"/>
      <w:pPr>
        <w:ind w:left="720" w:hanging="360"/>
      </w:pPr>
      <w:rPr>
        <w:rFonts w:ascii="Symbol" w:hAnsi="Symbol" w:hint="default"/>
      </w:rPr>
    </w:lvl>
    <w:lvl w:ilvl="1" w:tplc="967EF14A">
      <w:start w:val="1"/>
      <w:numFmt w:val="bullet"/>
      <w:lvlText w:val="o"/>
      <w:lvlJc w:val="left"/>
      <w:pPr>
        <w:ind w:left="1440" w:hanging="360"/>
      </w:pPr>
      <w:rPr>
        <w:rFonts w:ascii="Courier New" w:hAnsi="Courier New" w:hint="default"/>
      </w:rPr>
    </w:lvl>
    <w:lvl w:ilvl="2" w:tplc="60FE493E">
      <w:start w:val="1"/>
      <w:numFmt w:val="bullet"/>
      <w:lvlText w:val=""/>
      <w:lvlJc w:val="left"/>
      <w:pPr>
        <w:ind w:left="2160" w:hanging="360"/>
      </w:pPr>
      <w:rPr>
        <w:rFonts w:ascii="Wingdings" w:hAnsi="Wingdings" w:hint="default"/>
      </w:rPr>
    </w:lvl>
    <w:lvl w:ilvl="3" w:tplc="67B28A56">
      <w:start w:val="1"/>
      <w:numFmt w:val="bullet"/>
      <w:lvlText w:val=""/>
      <w:lvlJc w:val="left"/>
      <w:pPr>
        <w:ind w:left="2880" w:hanging="360"/>
      </w:pPr>
      <w:rPr>
        <w:rFonts w:ascii="Symbol" w:hAnsi="Symbol" w:hint="default"/>
      </w:rPr>
    </w:lvl>
    <w:lvl w:ilvl="4" w:tplc="84B0B5DC">
      <w:start w:val="1"/>
      <w:numFmt w:val="bullet"/>
      <w:lvlText w:val="o"/>
      <w:lvlJc w:val="left"/>
      <w:pPr>
        <w:ind w:left="3600" w:hanging="360"/>
      </w:pPr>
      <w:rPr>
        <w:rFonts w:ascii="Courier New" w:hAnsi="Courier New" w:hint="default"/>
      </w:rPr>
    </w:lvl>
    <w:lvl w:ilvl="5" w:tplc="30D85328">
      <w:start w:val="1"/>
      <w:numFmt w:val="bullet"/>
      <w:lvlText w:val=""/>
      <w:lvlJc w:val="left"/>
      <w:pPr>
        <w:ind w:left="4320" w:hanging="360"/>
      </w:pPr>
      <w:rPr>
        <w:rFonts w:ascii="Wingdings" w:hAnsi="Wingdings" w:hint="default"/>
      </w:rPr>
    </w:lvl>
    <w:lvl w:ilvl="6" w:tplc="A53C6B7E">
      <w:start w:val="1"/>
      <w:numFmt w:val="bullet"/>
      <w:lvlText w:val=""/>
      <w:lvlJc w:val="left"/>
      <w:pPr>
        <w:ind w:left="5040" w:hanging="360"/>
      </w:pPr>
      <w:rPr>
        <w:rFonts w:ascii="Symbol" w:hAnsi="Symbol" w:hint="default"/>
      </w:rPr>
    </w:lvl>
    <w:lvl w:ilvl="7" w:tplc="3416975A">
      <w:start w:val="1"/>
      <w:numFmt w:val="bullet"/>
      <w:lvlText w:val="o"/>
      <w:lvlJc w:val="left"/>
      <w:pPr>
        <w:ind w:left="5760" w:hanging="360"/>
      </w:pPr>
      <w:rPr>
        <w:rFonts w:ascii="Courier New" w:hAnsi="Courier New" w:hint="default"/>
      </w:rPr>
    </w:lvl>
    <w:lvl w:ilvl="8" w:tplc="FD847C94">
      <w:start w:val="1"/>
      <w:numFmt w:val="bullet"/>
      <w:lvlText w:val=""/>
      <w:lvlJc w:val="left"/>
      <w:pPr>
        <w:ind w:left="6480" w:hanging="360"/>
      </w:pPr>
      <w:rPr>
        <w:rFonts w:ascii="Wingdings" w:hAnsi="Wingdings" w:hint="default"/>
      </w:rPr>
    </w:lvl>
  </w:abstractNum>
  <w:abstractNum w:abstractNumId="26" w15:restartNumberingAfterBreak="0">
    <w:nsid w:val="526AFB86"/>
    <w:multiLevelType w:val="hybridMultilevel"/>
    <w:tmpl w:val="5B3A47DC"/>
    <w:lvl w:ilvl="0" w:tplc="2B106956">
      <w:start w:val="1"/>
      <w:numFmt w:val="bullet"/>
      <w:lvlText w:val="·"/>
      <w:lvlJc w:val="left"/>
      <w:pPr>
        <w:ind w:left="720" w:hanging="360"/>
      </w:pPr>
      <w:rPr>
        <w:rFonts w:ascii="Symbol" w:hAnsi="Symbol" w:hint="default"/>
      </w:rPr>
    </w:lvl>
    <w:lvl w:ilvl="1" w:tplc="7D22145E">
      <w:start w:val="1"/>
      <w:numFmt w:val="bullet"/>
      <w:lvlText w:val="o"/>
      <w:lvlJc w:val="left"/>
      <w:pPr>
        <w:ind w:left="1440" w:hanging="360"/>
      </w:pPr>
      <w:rPr>
        <w:rFonts w:ascii="Courier New" w:hAnsi="Courier New" w:hint="default"/>
      </w:rPr>
    </w:lvl>
    <w:lvl w:ilvl="2" w:tplc="C5D07A7E">
      <w:start w:val="1"/>
      <w:numFmt w:val="bullet"/>
      <w:lvlText w:val=""/>
      <w:lvlJc w:val="left"/>
      <w:pPr>
        <w:ind w:left="2160" w:hanging="360"/>
      </w:pPr>
      <w:rPr>
        <w:rFonts w:ascii="Wingdings" w:hAnsi="Wingdings" w:hint="default"/>
      </w:rPr>
    </w:lvl>
    <w:lvl w:ilvl="3" w:tplc="ADA40716">
      <w:start w:val="1"/>
      <w:numFmt w:val="bullet"/>
      <w:lvlText w:val=""/>
      <w:lvlJc w:val="left"/>
      <w:pPr>
        <w:ind w:left="2880" w:hanging="360"/>
      </w:pPr>
      <w:rPr>
        <w:rFonts w:ascii="Symbol" w:hAnsi="Symbol" w:hint="default"/>
      </w:rPr>
    </w:lvl>
    <w:lvl w:ilvl="4" w:tplc="38E28038">
      <w:start w:val="1"/>
      <w:numFmt w:val="bullet"/>
      <w:lvlText w:val="o"/>
      <w:lvlJc w:val="left"/>
      <w:pPr>
        <w:ind w:left="3600" w:hanging="360"/>
      </w:pPr>
      <w:rPr>
        <w:rFonts w:ascii="Courier New" w:hAnsi="Courier New" w:hint="default"/>
      </w:rPr>
    </w:lvl>
    <w:lvl w:ilvl="5" w:tplc="772C74A0">
      <w:start w:val="1"/>
      <w:numFmt w:val="bullet"/>
      <w:lvlText w:val=""/>
      <w:lvlJc w:val="left"/>
      <w:pPr>
        <w:ind w:left="4320" w:hanging="360"/>
      </w:pPr>
      <w:rPr>
        <w:rFonts w:ascii="Wingdings" w:hAnsi="Wingdings" w:hint="default"/>
      </w:rPr>
    </w:lvl>
    <w:lvl w:ilvl="6" w:tplc="BC302C42">
      <w:start w:val="1"/>
      <w:numFmt w:val="bullet"/>
      <w:lvlText w:val=""/>
      <w:lvlJc w:val="left"/>
      <w:pPr>
        <w:ind w:left="5040" w:hanging="360"/>
      </w:pPr>
      <w:rPr>
        <w:rFonts w:ascii="Symbol" w:hAnsi="Symbol" w:hint="default"/>
      </w:rPr>
    </w:lvl>
    <w:lvl w:ilvl="7" w:tplc="5590D03E">
      <w:start w:val="1"/>
      <w:numFmt w:val="bullet"/>
      <w:lvlText w:val="o"/>
      <w:lvlJc w:val="left"/>
      <w:pPr>
        <w:ind w:left="5760" w:hanging="360"/>
      </w:pPr>
      <w:rPr>
        <w:rFonts w:ascii="Courier New" w:hAnsi="Courier New" w:hint="default"/>
      </w:rPr>
    </w:lvl>
    <w:lvl w:ilvl="8" w:tplc="518E3270">
      <w:start w:val="1"/>
      <w:numFmt w:val="bullet"/>
      <w:lvlText w:val=""/>
      <w:lvlJc w:val="left"/>
      <w:pPr>
        <w:ind w:left="6480" w:hanging="360"/>
      </w:pPr>
      <w:rPr>
        <w:rFonts w:ascii="Wingdings" w:hAnsi="Wingdings" w:hint="default"/>
      </w:rPr>
    </w:lvl>
  </w:abstractNum>
  <w:abstractNum w:abstractNumId="27" w15:restartNumberingAfterBreak="0">
    <w:nsid w:val="533C7823"/>
    <w:multiLevelType w:val="hybridMultilevel"/>
    <w:tmpl w:val="5BEE3C4E"/>
    <w:lvl w:ilvl="0" w:tplc="DF320FCA">
      <w:start w:val="1"/>
      <w:numFmt w:val="bullet"/>
      <w:lvlText w:val=""/>
      <w:lvlJc w:val="left"/>
      <w:pPr>
        <w:ind w:left="720" w:hanging="360"/>
      </w:pPr>
      <w:rPr>
        <w:rFonts w:ascii="Symbol" w:hAnsi="Symbol" w:hint="default"/>
      </w:rPr>
    </w:lvl>
    <w:lvl w:ilvl="1" w:tplc="3CAE3040">
      <w:start w:val="1"/>
      <w:numFmt w:val="bullet"/>
      <w:lvlText w:val="o"/>
      <w:lvlJc w:val="left"/>
      <w:pPr>
        <w:ind w:left="1440" w:hanging="360"/>
      </w:pPr>
      <w:rPr>
        <w:rFonts w:ascii="Courier New" w:hAnsi="Courier New" w:hint="default"/>
      </w:rPr>
    </w:lvl>
    <w:lvl w:ilvl="2" w:tplc="78665E52">
      <w:start w:val="1"/>
      <w:numFmt w:val="bullet"/>
      <w:lvlText w:val=""/>
      <w:lvlJc w:val="left"/>
      <w:pPr>
        <w:ind w:left="2160" w:hanging="360"/>
      </w:pPr>
      <w:rPr>
        <w:rFonts w:ascii="Wingdings" w:hAnsi="Wingdings" w:hint="default"/>
      </w:rPr>
    </w:lvl>
    <w:lvl w:ilvl="3" w:tplc="EDF2080C">
      <w:start w:val="1"/>
      <w:numFmt w:val="bullet"/>
      <w:lvlText w:val=""/>
      <w:lvlJc w:val="left"/>
      <w:pPr>
        <w:ind w:left="2880" w:hanging="360"/>
      </w:pPr>
      <w:rPr>
        <w:rFonts w:ascii="Symbol" w:hAnsi="Symbol" w:hint="default"/>
      </w:rPr>
    </w:lvl>
    <w:lvl w:ilvl="4" w:tplc="2D9C41AA">
      <w:start w:val="1"/>
      <w:numFmt w:val="bullet"/>
      <w:lvlText w:val="o"/>
      <w:lvlJc w:val="left"/>
      <w:pPr>
        <w:ind w:left="3600" w:hanging="360"/>
      </w:pPr>
      <w:rPr>
        <w:rFonts w:ascii="Courier New" w:hAnsi="Courier New" w:hint="default"/>
      </w:rPr>
    </w:lvl>
    <w:lvl w:ilvl="5" w:tplc="67024F00">
      <w:start w:val="1"/>
      <w:numFmt w:val="bullet"/>
      <w:lvlText w:val=""/>
      <w:lvlJc w:val="left"/>
      <w:pPr>
        <w:ind w:left="4320" w:hanging="360"/>
      </w:pPr>
      <w:rPr>
        <w:rFonts w:ascii="Wingdings" w:hAnsi="Wingdings" w:hint="default"/>
      </w:rPr>
    </w:lvl>
    <w:lvl w:ilvl="6" w:tplc="2438BFF2">
      <w:start w:val="1"/>
      <w:numFmt w:val="bullet"/>
      <w:lvlText w:val=""/>
      <w:lvlJc w:val="left"/>
      <w:pPr>
        <w:ind w:left="5040" w:hanging="360"/>
      </w:pPr>
      <w:rPr>
        <w:rFonts w:ascii="Symbol" w:hAnsi="Symbol" w:hint="default"/>
      </w:rPr>
    </w:lvl>
    <w:lvl w:ilvl="7" w:tplc="58B81EF6">
      <w:start w:val="1"/>
      <w:numFmt w:val="bullet"/>
      <w:lvlText w:val="o"/>
      <w:lvlJc w:val="left"/>
      <w:pPr>
        <w:ind w:left="5760" w:hanging="360"/>
      </w:pPr>
      <w:rPr>
        <w:rFonts w:ascii="Courier New" w:hAnsi="Courier New" w:hint="default"/>
      </w:rPr>
    </w:lvl>
    <w:lvl w:ilvl="8" w:tplc="39C243B2">
      <w:start w:val="1"/>
      <w:numFmt w:val="bullet"/>
      <w:lvlText w:val=""/>
      <w:lvlJc w:val="left"/>
      <w:pPr>
        <w:ind w:left="6480" w:hanging="360"/>
      </w:pPr>
      <w:rPr>
        <w:rFonts w:ascii="Wingdings" w:hAnsi="Wingdings" w:hint="default"/>
      </w:rPr>
    </w:lvl>
  </w:abstractNum>
  <w:abstractNum w:abstractNumId="28" w15:restartNumberingAfterBreak="0">
    <w:nsid w:val="560B1E94"/>
    <w:multiLevelType w:val="hybridMultilevel"/>
    <w:tmpl w:val="A1805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BF1C28"/>
    <w:multiLevelType w:val="hybridMultilevel"/>
    <w:tmpl w:val="D052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8F015D"/>
    <w:multiLevelType w:val="hybridMultilevel"/>
    <w:tmpl w:val="18FA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5F4962"/>
    <w:multiLevelType w:val="hybridMultilevel"/>
    <w:tmpl w:val="4FDAB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0A964E6"/>
    <w:multiLevelType w:val="multilevel"/>
    <w:tmpl w:val="2148271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B194D3D"/>
    <w:multiLevelType w:val="multilevel"/>
    <w:tmpl w:val="D2C43940"/>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B2E6491"/>
    <w:multiLevelType w:val="multilevel"/>
    <w:tmpl w:val="D84A12E2"/>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E1C5ED4"/>
    <w:multiLevelType w:val="hybridMultilevel"/>
    <w:tmpl w:val="7A12A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32124853">
    <w:abstractNumId w:val="25"/>
  </w:num>
  <w:num w:numId="2" w16cid:durableId="534973493">
    <w:abstractNumId w:val="6"/>
  </w:num>
  <w:num w:numId="3" w16cid:durableId="846559282">
    <w:abstractNumId w:val="27"/>
  </w:num>
  <w:num w:numId="4" w16cid:durableId="96296980">
    <w:abstractNumId w:val="15"/>
  </w:num>
  <w:num w:numId="5" w16cid:durableId="1062867227">
    <w:abstractNumId w:val="10"/>
  </w:num>
  <w:num w:numId="6" w16cid:durableId="1015696207">
    <w:abstractNumId w:val="5"/>
  </w:num>
  <w:num w:numId="7" w16cid:durableId="10877304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59618877">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3222900">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825294">
    <w:abstractNumId w:val="3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4253104">
    <w:abstractNumId w:val="3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2478477">
    <w:abstractNumId w:val="35"/>
  </w:num>
  <w:num w:numId="13" w16cid:durableId="1626807438">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3603658">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53625909">
    <w:abstractNumId w:val="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2542036">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4623165">
    <w:abstractNumId w:val="13"/>
  </w:num>
  <w:num w:numId="18" w16cid:durableId="2018994681">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9987071">
    <w:abstractNumId w:val="2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52280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5665847">
    <w:abstractNumId w:val="1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9074953">
    <w:abstractNumId w:val="8"/>
  </w:num>
  <w:num w:numId="23" w16cid:durableId="556166859">
    <w:abstractNumId w:val="2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02094665">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0719188">
    <w:abstractNumId w:val="31"/>
  </w:num>
  <w:num w:numId="26" w16cid:durableId="824706709">
    <w:abstractNumId w:val="26"/>
  </w:num>
  <w:num w:numId="27" w16cid:durableId="7668467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7507135">
    <w:abstractNumId w:val="3"/>
  </w:num>
  <w:num w:numId="29" w16cid:durableId="351342890">
    <w:abstractNumId w:val="4"/>
  </w:num>
  <w:num w:numId="30" w16cid:durableId="1163623798">
    <w:abstractNumId w:val="30"/>
  </w:num>
  <w:num w:numId="31" w16cid:durableId="320281854">
    <w:abstractNumId w:val="1"/>
  </w:num>
  <w:num w:numId="32" w16cid:durableId="1963267028">
    <w:abstractNumId w:val="29"/>
  </w:num>
  <w:num w:numId="33" w16cid:durableId="22676841">
    <w:abstractNumId w:val="19"/>
  </w:num>
  <w:num w:numId="34" w16cid:durableId="795756826">
    <w:abstractNumId w:val="14"/>
  </w:num>
  <w:num w:numId="35" w16cid:durableId="1906137965">
    <w:abstractNumId w:val="9"/>
  </w:num>
  <w:num w:numId="36" w16cid:durableId="327830911">
    <w:abstractNumId w:val="20"/>
  </w:num>
  <w:num w:numId="37" w16cid:durableId="2523947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D8B"/>
    <w:rsid w:val="00000109"/>
    <w:rsid w:val="00000D34"/>
    <w:rsid w:val="00000F35"/>
    <w:rsid w:val="000020EF"/>
    <w:rsid w:val="00002BA7"/>
    <w:rsid w:val="00003585"/>
    <w:rsid w:val="00003FDD"/>
    <w:rsid w:val="00004287"/>
    <w:rsid w:val="00004343"/>
    <w:rsid w:val="000054A4"/>
    <w:rsid w:val="000060FD"/>
    <w:rsid w:val="0000699B"/>
    <w:rsid w:val="000074CC"/>
    <w:rsid w:val="00007671"/>
    <w:rsid w:val="00007972"/>
    <w:rsid w:val="000106B8"/>
    <w:rsid w:val="00010DDE"/>
    <w:rsid w:val="0001167C"/>
    <w:rsid w:val="0001328F"/>
    <w:rsid w:val="00013E37"/>
    <w:rsid w:val="000165E8"/>
    <w:rsid w:val="000176F8"/>
    <w:rsid w:val="00017E3F"/>
    <w:rsid w:val="0002084A"/>
    <w:rsid w:val="00020F31"/>
    <w:rsid w:val="00022503"/>
    <w:rsid w:val="00022692"/>
    <w:rsid w:val="000238EA"/>
    <w:rsid w:val="000258EC"/>
    <w:rsid w:val="00026C98"/>
    <w:rsid w:val="00026DD0"/>
    <w:rsid w:val="00030CED"/>
    <w:rsid w:val="00031DFB"/>
    <w:rsid w:val="000346F0"/>
    <w:rsid w:val="0003535C"/>
    <w:rsid w:val="00035D51"/>
    <w:rsid w:val="00035DD3"/>
    <w:rsid w:val="000361D1"/>
    <w:rsid w:val="00036AA2"/>
    <w:rsid w:val="00037109"/>
    <w:rsid w:val="00037346"/>
    <w:rsid w:val="0004066D"/>
    <w:rsid w:val="00041A9F"/>
    <w:rsid w:val="00041F62"/>
    <w:rsid w:val="000439CE"/>
    <w:rsid w:val="00044147"/>
    <w:rsid w:val="00044379"/>
    <w:rsid w:val="00044740"/>
    <w:rsid w:val="000448F4"/>
    <w:rsid w:val="00044D2D"/>
    <w:rsid w:val="00046920"/>
    <w:rsid w:val="0004755F"/>
    <w:rsid w:val="00047892"/>
    <w:rsid w:val="00051559"/>
    <w:rsid w:val="000519CC"/>
    <w:rsid w:val="000536B6"/>
    <w:rsid w:val="00053B18"/>
    <w:rsid w:val="00053DC2"/>
    <w:rsid w:val="00053F57"/>
    <w:rsid w:val="000545A3"/>
    <w:rsid w:val="00054F33"/>
    <w:rsid w:val="00054FA3"/>
    <w:rsid w:val="000551D2"/>
    <w:rsid w:val="0005586D"/>
    <w:rsid w:val="00055DC1"/>
    <w:rsid w:val="0005786E"/>
    <w:rsid w:val="00057DB9"/>
    <w:rsid w:val="0006059C"/>
    <w:rsid w:val="000606D1"/>
    <w:rsid w:val="0006302B"/>
    <w:rsid w:val="00063141"/>
    <w:rsid w:val="00064F8E"/>
    <w:rsid w:val="00066AC2"/>
    <w:rsid w:val="00067A39"/>
    <w:rsid w:val="00067F7F"/>
    <w:rsid w:val="00070EC8"/>
    <w:rsid w:val="00071609"/>
    <w:rsid w:val="00071894"/>
    <w:rsid w:val="00071986"/>
    <w:rsid w:val="000729FB"/>
    <w:rsid w:val="000733DA"/>
    <w:rsid w:val="000741DD"/>
    <w:rsid w:val="000744BC"/>
    <w:rsid w:val="000751B4"/>
    <w:rsid w:val="000756D4"/>
    <w:rsid w:val="00075948"/>
    <w:rsid w:val="00075C4B"/>
    <w:rsid w:val="00076B14"/>
    <w:rsid w:val="000774CD"/>
    <w:rsid w:val="0008001F"/>
    <w:rsid w:val="00080982"/>
    <w:rsid w:val="0008134F"/>
    <w:rsid w:val="00083CB0"/>
    <w:rsid w:val="00084770"/>
    <w:rsid w:val="00085883"/>
    <w:rsid w:val="00085C6F"/>
    <w:rsid w:val="00085CF5"/>
    <w:rsid w:val="00086760"/>
    <w:rsid w:val="00086A09"/>
    <w:rsid w:val="000878D1"/>
    <w:rsid w:val="00090556"/>
    <w:rsid w:val="0009163B"/>
    <w:rsid w:val="0009199E"/>
    <w:rsid w:val="000921F3"/>
    <w:rsid w:val="00093D0D"/>
    <w:rsid w:val="00094802"/>
    <w:rsid w:val="000964B2"/>
    <w:rsid w:val="00096C71"/>
    <w:rsid w:val="00097D1D"/>
    <w:rsid w:val="00097F0A"/>
    <w:rsid w:val="0009BEF8"/>
    <w:rsid w:val="000A00B5"/>
    <w:rsid w:val="000A08A3"/>
    <w:rsid w:val="000A0FD7"/>
    <w:rsid w:val="000A1481"/>
    <w:rsid w:val="000A1D1A"/>
    <w:rsid w:val="000A2AA6"/>
    <w:rsid w:val="000A2C3D"/>
    <w:rsid w:val="000A2C8F"/>
    <w:rsid w:val="000A388A"/>
    <w:rsid w:val="000A399A"/>
    <w:rsid w:val="000A3A56"/>
    <w:rsid w:val="000A4463"/>
    <w:rsid w:val="000A5259"/>
    <w:rsid w:val="000A675E"/>
    <w:rsid w:val="000A6A68"/>
    <w:rsid w:val="000A6CE4"/>
    <w:rsid w:val="000B12AE"/>
    <w:rsid w:val="000B2149"/>
    <w:rsid w:val="000B3E3C"/>
    <w:rsid w:val="000B404B"/>
    <w:rsid w:val="000B5B79"/>
    <w:rsid w:val="000B677F"/>
    <w:rsid w:val="000B74A5"/>
    <w:rsid w:val="000C64B7"/>
    <w:rsid w:val="000C670B"/>
    <w:rsid w:val="000C6A5A"/>
    <w:rsid w:val="000C700B"/>
    <w:rsid w:val="000CD4A3"/>
    <w:rsid w:val="000D01E7"/>
    <w:rsid w:val="000D18FD"/>
    <w:rsid w:val="000D225C"/>
    <w:rsid w:val="000D2AB8"/>
    <w:rsid w:val="000D3D45"/>
    <w:rsid w:val="000D5185"/>
    <w:rsid w:val="000D5DBC"/>
    <w:rsid w:val="000D61C2"/>
    <w:rsid w:val="000D70DB"/>
    <w:rsid w:val="000D76F6"/>
    <w:rsid w:val="000E260F"/>
    <w:rsid w:val="000E35D8"/>
    <w:rsid w:val="000E4F46"/>
    <w:rsid w:val="000E5F87"/>
    <w:rsid w:val="000E6A7B"/>
    <w:rsid w:val="000E716D"/>
    <w:rsid w:val="000F05B4"/>
    <w:rsid w:val="000F0720"/>
    <w:rsid w:val="000F299F"/>
    <w:rsid w:val="000F37C1"/>
    <w:rsid w:val="000F44D0"/>
    <w:rsid w:val="000F4557"/>
    <w:rsid w:val="000F4ACA"/>
    <w:rsid w:val="000F7FD3"/>
    <w:rsid w:val="00100018"/>
    <w:rsid w:val="0010086D"/>
    <w:rsid w:val="00102670"/>
    <w:rsid w:val="00105F21"/>
    <w:rsid w:val="00106588"/>
    <w:rsid w:val="00110DF2"/>
    <w:rsid w:val="00111D22"/>
    <w:rsid w:val="00111E7F"/>
    <w:rsid w:val="001120E3"/>
    <w:rsid w:val="00112F8A"/>
    <w:rsid w:val="001143BF"/>
    <w:rsid w:val="001149D5"/>
    <w:rsid w:val="00114E3C"/>
    <w:rsid w:val="0011642D"/>
    <w:rsid w:val="0011645F"/>
    <w:rsid w:val="001210E0"/>
    <w:rsid w:val="001221AF"/>
    <w:rsid w:val="001238A3"/>
    <w:rsid w:val="00123A6A"/>
    <w:rsid w:val="00123CB2"/>
    <w:rsid w:val="00124125"/>
    <w:rsid w:val="00124A95"/>
    <w:rsid w:val="00127887"/>
    <w:rsid w:val="00132B47"/>
    <w:rsid w:val="00132FC9"/>
    <w:rsid w:val="001339E7"/>
    <w:rsid w:val="00133DE8"/>
    <w:rsid w:val="00135F74"/>
    <w:rsid w:val="00136E17"/>
    <w:rsid w:val="0013710C"/>
    <w:rsid w:val="001372FE"/>
    <w:rsid w:val="00137341"/>
    <w:rsid w:val="00137360"/>
    <w:rsid w:val="00140913"/>
    <w:rsid w:val="001412F6"/>
    <w:rsid w:val="001433DA"/>
    <w:rsid w:val="00143D8D"/>
    <w:rsid w:val="00145715"/>
    <w:rsid w:val="001457A5"/>
    <w:rsid w:val="001471E4"/>
    <w:rsid w:val="0014732D"/>
    <w:rsid w:val="00147A58"/>
    <w:rsid w:val="0015063F"/>
    <w:rsid w:val="0015088F"/>
    <w:rsid w:val="00153A1A"/>
    <w:rsid w:val="0015404E"/>
    <w:rsid w:val="001546C8"/>
    <w:rsid w:val="00155E86"/>
    <w:rsid w:val="001603C8"/>
    <w:rsid w:val="00160821"/>
    <w:rsid w:val="00160F48"/>
    <w:rsid w:val="001618E0"/>
    <w:rsid w:val="0016206E"/>
    <w:rsid w:val="00163AAB"/>
    <w:rsid w:val="001643C0"/>
    <w:rsid w:val="00164C55"/>
    <w:rsid w:val="00164DF1"/>
    <w:rsid w:val="001658B0"/>
    <w:rsid w:val="00165BD4"/>
    <w:rsid w:val="001666F3"/>
    <w:rsid w:val="00166B4A"/>
    <w:rsid w:val="0016E949"/>
    <w:rsid w:val="001712EB"/>
    <w:rsid w:val="00171A1D"/>
    <w:rsid w:val="00171DC2"/>
    <w:rsid w:val="00173561"/>
    <w:rsid w:val="00175C5C"/>
    <w:rsid w:val="0017606C"/>
    <w:rsid w:val="00177E3D"/>
    <w:rsid w:val="00180134"/>
    <w:rsid w:val="001806F3"/>
    <w:rsid w:val="001821EC"/>
    <w:rsid w:val="00183EBE"/>
    <w:rsid w:val="00183F85"/>
    <w:rsid w:val="00184109"/>
    <w:rsid w:val="00184BD9"/>
    <w:rsid w:val="00184E25"/>
    <w:rsid w:val="00184E67"/>
    <w:rsid w:val="001857AF"/>
    <w:rsid w:val="001866EF"/>
    <w:rsid w:val="001879B9"/>
    <w:rsid w:val="001923EB"/>
    <w:rsid w:val="0019287F"/>
    <w:rsid w:val="001928F7"/>
    <w:rsid w:val="00192964"/>
    <w:rsid w:val="00192A56"/>
    <w:rsid w:val="00193C1F"/>
    <w:rsid w:val="00194327"/>
    <w:rsid w:val="001943EF"/>
    <w:rsid w:val="001947E7"/>
    <w:rsid w:val="00195497"/>
    <w:rsid w:val="00197036"/>
    <w:rsid w:val="001A0BE0"/>
    <w:rsid w:val="001A2680"/>
    <w:rsid w:val="001A374C"/>
    <w:rsid w:val="001A3F40"/>
    <w:rsid w:val="001A45CB"/>
    <w:rsid w:val="001A460E"/>
    <w:rsid w:val="001A49CC"/>
    <w:rsid w:val="001A4A9C"/>
    <w:rsid w:val="001A4DFA"/>
    <w:rsid w:val="001A507F"/>
    <w:rsid w:val="001A70D4"/>
    <w:rsid w:val="001B0143"/>
    <w:rsid w:val="001B08EA"/>
    <w:rsid w:val="001B1C8B"/>
    <w:rsid w:val="001B27B7"/>
    <w:rsid w:val="001B2CB9"/>
    <w:rsid w:val="001B2D34"/>
    <w:rsid w:val="001B2D7E"/>
    <w:rsid w:val="001B3980"/>
    <w:rsid w:val="001B51E0"/>
    <w:rsid w:val="001B5791"/>
    <w:rsid w:val="001B7641"/>
    <w:rsid w:val="001C0702"/>
    <w:rsid w:val="001C0ABC"/>
    <w:rsid w:val="001C1B49"/>
    <w:rsid w:val="001C2003"/>
    <w:rsid w:val="001C2489"/>
    <w:rsid w:val="001C37CA"/>
    <w:rsid w:val="001C401B"/>
    <w:rsid w:val="001C41FF"/>
    <w:rsid w:val="001C478B"/>
    <w:rsid w:val="001C53D6"/>
    <w:rsid w:val="001C5508"/>
    <w:rsid w:val="001C5AE3"/>
    <w:rsid w:val="001C5B01"/>
    <w:rsid w:val="001C60A8"/>
    <w:rsid w:val="001C7D1A"/>
    <w:rsid w:val="001D0242"/>
    <w:rsid w:val="001D1D42"/>
    <w:rsid w:val="001D3056"/>
    <w:rsid w:val="001D46E7"/>
    <w:rsid w:val="001D49F2"/>
    <w:rsid w:val="001D5536"/>
    <w:rsid w:val="001D5B8B"/>
    <w:rsid w:val="001D5C30"/>
    <w:rsid w:val="001D65B7"/>
    <w:rsid w:val="001D6FD0"/>
    <w:rsid w:val="001D7453"/>
    <w:rsid w:val="001D7BA9"/>
    <w:rsid w:val="001E0F49"/>
    <w:rsid w:val="001E0F9F"/>
    <w:rsid w:val="001E1E2F"/>
    <w:rsid w:val="001E1E6A"/>
    <w:rsid w:val="001E2FAD"/>
    <w:rsid w:val="001E4E39"/>
    <w:rsid w:val="001E5F3D"/>
    <w:rsid w:val="001E76F8"/>
    <w:rsid w:val="001E78B9"/>
    <w:rsid w:val="001F0B75"/>
    <w:rsid w:val="001F0B8A"/>
    <w:rsid w:val="001F1985"/>
    <w:rsid w:val="001F1E00"/>
    <w:rsid w:val="001F480A"/>
    <w:rsid w:val="001F53FA"/>
    <w:rsid w:val="001F5551"/>
    <w:rsid w:val="001F5729"/>
    <w:rsid w:val="001F5A0E"/>
    <w:rsid w:val="001F6531"/>
    <w:rsid w:val="001F66C6"/>
    <w:rsid w:val="001F6797"/>
    <w:rsid w:val="001F75EA"/>
    <w:rsid w:val="00201FFF"/>
    <w:rsid w:val="0020279B"/>
    <w:rsid w:val="0020354D"/>
    <w:rsid w:val="00203EF7"/>
    <w:rsid w:val="00204107"/>
    <w:rsid w:val="0020670D"/>
    <w:rsid w:val="00206ADB"/>
    <w:rsid w:val="002078D7"/>
    <w:rsid w:val="00213EBE"/>
    <w:rsid w:val="002146CC"/>
    <w:rsid w:val="00216739"/>
    <w:rsid w:val="002179D5"/>
    <w:rsid w:val="00217D1F"/>
    <w:rsid w:val="00217FFA"/>
    <w:rsid w:val="00220435"/>
    <w:rsid w:val="00220879"/>
    <w:rsid w:val="002223A5"/>
    <w:rsid w:val="0022273C"/>
    <w:rsid w:val="00223283"/>
    <w:rsid w:val="00223B2F"/>
    <w:rsid w:val="00223BD6"/>
    <w:rsid w:val="0022504D"/>
    <w:rsid w:val="002251B8"/>
    <w:rsid w:val="00225A40"/>
    <w:rsid w:val="00226344"/>
    <w:rsid w:val="002310EA"/>
    <w:rsid w:val="002315EC"/>
    <w:rsid w:val="0023171D"/>
    <w:rsid w:val="00232F81"/>
    <w:rsid w:val="00233141"/>
    <w:rsid w:val="0023473B"/>
    <w:rsid w:val="00235459"/>
    <w:rsid w:val="002355CA"/>
    <w:rsid w:val="00236735"/>
    <w:rsid w:val="00237BCF"/>
    <w:rsid w:val="002403EC"/>
    <w:rsid w:val="002407EF"/>
    <w:rsid w:val="00242061"/>
    <w:rsid w:val="002427F5"/>
    <w:rsid w:val="002432D5"/>
    <w:rsid w:val="00245553"/>
    <w:rsid w:val="002456DC"/>
    <w:rsid w:val="00245AE0"/>
    <w:rsid w:val="00245C2E"/>
    <w:rsid w:val="0024600C"/>
    <w:rsid w:val="00246347"/>
    <w:rsid w:val="0024660A"/>
    <w:rsid w:val="00246924"/>
    <w:rsid w:val="00247AC4"/>
    <w:rsid w:val="00247CB7"/>
    <w:rsid w:val="00250281"/>
    <w:rsid w:val="0025091F"/>
    <w:rsid w:val="00252431"/>
    <w:rsid w:val="00253B94"/>
    <w:rsid w:val="00254478"/>
    <w:rsid w:val="00255660"/>
    <w:rsid w:val="00255B90"/>
    <w:rsid w:val="002566BD"/>
    <w:rsid w:val="002568F4"/>
    <w:rsid w:val="00257FA9"/>
    <w:rsid w:val="0026075B"/>
    <w:rsid w:val="00261D52"/>
    <w:rsid w:val="00262FFB"/>
    <w:rsid w:val="00263261"/>
    <w:rsid w:val="0026336D"/>
    <w:rsid w:val="00264C62"/>
    <w:rsid w:val="002664F1"/>
    <w:rsid w:val="00266C52"/>
    <w:rsid w:val="00270015"/>
    <w:rsid w:val="002706E7"/>
    <w:rsid w:val="00270E66"/>
    <w:rsid w:val="002730AC"/>
    <w:rsid w:val="0027341D"/>
    <w:rsid w:val="00273FA1"/>
    <w:rsid w:val="0027501B"/>
    <w:rsid w:val="00275C90"/>
    <w:rsid w:val="0027621F"/>
    <w:rsid w:val="00276333"/>
    <w:rsid w:val="002806DA"/>
    <w:rsid w:val="00280ED0"/>
    <w:rsid w:val="00281DC5"/>
    <w:rsid w:val="00282583"/>
    <w:rsid w:val="00282AC7"/>
    <w:rsid w:val="00283018"/>
    <w:rsid w:val="002831A6"/>
    <w:rsid w:val="002834AD"/>
    <w:rsid w:val="00284342"/>
    <w:rsid w:val="0028462B"/>
    <w:rsid w:val="002858F6"/>
    <w:rsid w:val="00286691"/>
    <w:rsid w:val="00287BE5"/>
    <w:rsid w:val="00290BB3"/>
    <w:rsid w:val="00291AA1"/>
    <w:rsid w:val="00291B4A"/>
    <w:rsid w:val="00292450"/>
    <w:rsid w:val="00292F6A"/>
    <w:rsid w:val="002939B8"/>
    <w:rsid w:val="002940A1"/>
    <w:rsid w:val="00295473"/>
    <w:rsid w:val="0029652A"/>
    <w:rsid w:val="002966B2"/>
    <w:rsid w:val="00297187"/>
    <w:rsid w:val="002973B1"/>
    <w:rsid w:val="0029790C"/>
    <w:rsid w:val="002A096F"/>
    <w:rsid w:val="002A106B"/>
    <w:rsid w:val="002A1B4D"/>
    <w:rsid w:val="002A2FBF"/>
    <w:rsid w:val="002A2FD1"/>
    <w:rsid w:val="002A324A"/>
    <w:rsid w:val="002A4582"/>
    <w:rsid w:val="002A4FEC"/>
    <w:rsid w:val="002A5012"/>
    <w:rsid w:val="002A5816"/>
    <w:rsid w:val="002B0908"/>
    <w:rsid w:val="002B1F6E"/>
    <w:rsid w:val="002B211B"/>
    <w:rsid w:val="002B2278"/>
    <w:rsid w:val="002B25E9"/>
    <w:rsid w:val="002B328D"/>
    <w:rsid w:val="002B648C"/>
    <w:rsid w:val="002B7ECC"/>
    <w:rsid w:val="002C0771"/>
    <w:rsid w:val="002C1DA3"/>
    <w:rsid w:val="002C2358"/>
    <w:rsid w:val="002C29D9"/>
    <w:rsid w:val="002C3B52"/>
    <w:rsid w:val="002C51E1"/>
    <w:rsid w:val="002C5FB6"/>
    <w:rsid w:val="002C6BB0"/>
    <w:rsid w:val="002C6C9B"/>
    <w:rsid w:val="002C732A"/>
    <w:rsid w:val="002C7774"/>
    <w:rsid w:val="002C7E19"/>
    <w:rsid w:val="002D0943"/>
    <w:rsid w:val="002D17B3"/>
    <w:rsid w:val="002D1C93"/>
    <w:rsid w:val="002D2CD3"/>
    <w:rsid w:val="002D35CF"/>
    <w:rsid w:val="002D3781"/>
    <w:rsid w:val="002D487B"/>
    <w:rsid w:val="002D4BA1"/>
    <w:rsid w:val="002D5809"/>
    <w:rsid w:val="002D5A8D"/>
    <w:rsid w:val="002E1520"/>
    <w:rsid w:val="002E2648"/>
    <w:rsid w:val="002E2C02"/>
    <w:rsid w:val="002E2C71"/>
    <w:rsid w:val="002E35C3"/>
    <w:rsid w:val="002E363F"/>
    <w:rsid w:val="002E38CE"/>
    <w:rsid w:val="002E3AF2"/>
    <w:rsid w:val="002E3C6D"/>
    <w:rsid w:val="002E5416"/>
    <w:rsid w:val="002E74B7"/>
    <w:rsid w:val="002E7CE4"/>
    <w:rsid w:val="002F0A9E"/>
    <w:rsid w:val="002F35D2"/>
    <w:rsid w:val="002F372D"/>
    <w:rsid w:val="002F42F4"/>
    <w:rsid w:val="002F4438"/>
    <w:rsid w:val="002F5F9C"/>
    <w:rsid w:val="002F62FB"/>
    <w:rsid w:val="002F66FC"/>
    <w:rsid w:val="002F6AAD"/>
    <w:rsid w:val="002F72C4"/>
    <w:rsid w:val="0030047C"/>
    <w:rsid w:val="00300D23"/>
    <w:rsid w:val="00300DEB"/>
    <w:rsid w:val="00301180"/>
    <w:rsid w:val="003024F1"/>
    <w:rsid w:val="00302DFA"/>
    <w:rsid w:val="00303A94"/>
    <w:rsid w:val="0030447D"/>
    <w:rsid w:val="00304F75"/>
    <w:rsid w:val="00305077"/>
    <w:rsid w:val="003052F6"/>
    <w:rsid w:val="00307528"/>
    <w:rsid w:val="0031016B"/>
    <w:rsid w:val="0031022F"/>
    <w:rsid w:val="00310419"/>
    <w:rsid w:val="003107F9"/>
    <w:rsid w:val="0031164C"/>
    <w:rsid w:val="00311B78"/>
    <w:rsid w:val="00311F34"/>
    <w:rsid w:val="003139D5"/>
    <w:rsid w:val="00314139"/>
    <w:rsid w:val="00316165"/>
    <w:rsid w:val="003169BB"/>
    <w:rsid w:val="003169E6"/>
    <w:rsid w:val="00317211"/>
    <w:rsid w:val="003218DD"/>
    <w:rsid w:val="003256EE"/>
    <w:rsid w:val="00325F86"/>
    <w:rsid w:val="0032657F"/>
    <w:rsid w:val="00326726"/>
    <w:rsid w:val="00326BAD"/>
    <w:rsid w:val="0032709C"/>
    <w:rsid w:val="00327C23"/>
    <w:rsid w:val="00331195"/>
    <w:rsid w:val="003314C6"/>
    <w:rsid w:val="0033397A"/>
    <w:rsid w:val="00334D1E"/>
    <w:rsid w:val="00335E2B"/>
    <w:rsid w:val="003361A8"/>
    <w:rsid w:val="00341DB7"/>
    <w:rsid w:val="003422F7"/>
    <w:rsid w:val="0034384B"/>
    <w:rsid w:val="003447DB"/>
    <w:rsid w:val="00346417"/>
    <w:rsid w:val="003465BD"/>
    <w:rsid w:val="003466AB"/>
    <w:rsid w:val="003476BE"/>
    <w:rsid w:val="0035019E"/>
    <w:rsid w:val="0035036D"/>
    <w:rsid w:val="003503E5"/>
    <w:rsid w:val="00351277"/>
    <w:rsid w:val="00351F71"/>
    <w:rsid w:val="00352B49"/>
    <w:rsid w:val="00352F98"/>
    <w:rsid w:val="003530CD"/>
    <w:rsid w:val="003549F7"/>
    <w:rsid w:val="00355A19"/>
    <w:rsid w:val="00356516"/>
    <w:rsid w:val="00356FAB"/>
    <w:rsid w:val="003577FB"/>
    <w:rsid w:val="0036113C"/>
    <w:rsid w:val="0036272C"/>
    <w:rsid w:val="00362F25"/>
    <w:rsid w:val="003630F5"/>
    <w:rsid w:val="003638AF"/>
    <w:rsid w:val="00363CDB"/>
    <w:rsid w:val="00364DC8"/>
    <w:rsid w:val="00365565"/>
    <w:rsid w:val="00367875"/>
    <w:rsid w:val="003701AB"/>
    <w:rsid w:val="003717CE"/>
    <w:rsid w:val="00371D06"/>
    <w:rsid w:val="00372CCB"/>
    <w:rsid w:val="003736E2"/>
    <w:rsid w:val="003753CF"/>
    <w:rsid w:val="0037716B"/>
    <w:rsid w:val="00380C31"/>
    <w:rsid w:val="00381D9B"/>
    <w:rsid w:val="003820C1"/>
    <w:rsid w:val="00382C1D"/>
    <w:rsid w:val="00383EC9"/>
    <w:rsid w:val="0038530B"/>
    <w:rsid w:val="00385D36"/>
    <w:rsid w:val="00386426"/>
    <w:rsid w:val="00386F3F"/>
    <w:rsid w:val="00390C18"/>
    <w:rsid w:val="003917ED"/>
    <w:rsid w:val="0039192E"/>
    <w:rsid w:val="00392AD3"/>
    <w:rsid w:val="00394A3B"/>
    <w:rsid w:val="003952DB"/>
    <w:rsid w:val="003959C8"/>
    <w:rsid w:val="003A0542"/>
    <w:rsid w:val="003A0848"/>
    <w:rsid w:val="003A1410"/>
    <w:rsid w:val="003A14AE"/>
    <w:rsid w:val="003A1B45"/>
    <w:rsid w:val="003A21E8"/>
    <w:rsid w:val="003A2544"/>
    <w:rsid w:val="003A2D45"/>
    <w:rsid w:val="003A306C"/>
    <w:rsid w:val="003A3574"/>
    <w:rsid w:val="003A4264"/>
    <w:rsid w:val="003A5283"/>
    <w:rsid w:val="003A7438"/>
    <w:rsid w:val="003A7513"/>
    <w:rsid w:val="003A7D40"/>
    <w:rsid w:val="003B22AF"/>
    <w:rsid w:val="003B2AE2"/>
    <w:rsid w:val="003B3F88"/>
    <w:rsid w:val="003B54D9"/>
    <w:rsid w:val="003B621E"/>
    <w:rsid w:val="003B677B"/>
    <w:rsid w:val="003B6852"/>
    <w:rsid w:val="003B6A02"/>
    <w:rsid w:val="003C1974"/>
    <w:rsid w:val="003C1D7B"/>
    <w:rsid w:val="003C2442"/>
    <w:rsid w:val="003C2F98"/>
    <w:rsid w:val="003C58CD"/>
    <w:rsid w:val="003C5959"/>
    <w:rsid w:val="003C7117"/>
    <w:rsid w:val="003D0261"/>
    <w:rsid w:val="003D039C"/>
    <w:rsid w:val="003D086F"/>
    <w:rsid w:val="003D1265"/>
    <w:rsid w:val="003D30E1"/>
    <w:rsid w:val="003D36D8"/>
    <w:rsid w:val="003D4B5E"/>
    <w:rsid w:val="003D4DDB"/>
    <w:rsid w:val="003D5C33"/>
    <w:rsid w:val="003E1D74"/>
    <w:rsid w:val="003E2AC5"/>
    <w:rsid w:val="003E3E39"/>
    <w:rsid w:val="003E43C5"/>
    <w:rsid w:val="003E6D56"/>
    <w:rsid w:val="003E753F"/>
    <w:rsid w:val="003E757D"/>
    <w:rsid w:val="003E7A6B"/>
    <w:rsid w:val="003E7E3C"/>
    <w:rsid w:val="003F0805"/>
    <w:rsid w:val="003F11CA"/>
    <w:rsid w:val="003F1E6A"/>
    <w:rsid w:val="003F295B"/>
    <w:rsid w:val="003F2997"/>
    <w:rsid w:val="003F29A4"/>
    <w:rsid w:val="003F2F0A"/>
    <w:rsid w:val="003F3633"/>
    <w:rsid w:val="003F59E8"/>
    <w:rsid w:val="004002F0"/>
    <w:rsid w:val="00401D2A"/>
    <w:rsid w:val="00402627"/>
    <w:rsid w:val="004048CB"/>
    <w:rsid w:val="004054B1"/>
    <w:rsid w:val="00406389"/>
    <w:rsid w:val="00407A96"/>
    <w:rsid w:val="00410A80"/>
    <w:rsid w:val="00411CC1"/>
    <w:rsid w:val="00414647"/>
    <w:rsid w:val="00416C47"/>
    <w:rsid w:val="0041784A"/>
    <w:rsid w:val="00417FC9"/>
    <w:rsid w:val="0042048D"/>
    <w:rsid w:val="00420F9C"/>
    <w:rsid w:val="00422774"/>
    <w:rsid w:val="00422B99"/>
    <w:rsid w:val="00422D38"/>
    <w:rsid w:val="004257CC"/>
    <w:rsid w:val="00425A94"/>
    <w:rsid w:val="0042642B"/>
    <w:rsid w:val="00427075"/>
    <w:rsid w:val="004305B0"/>
    <w:rsid w:val="004305D1"/>
    <w:rsid w:val="00430E40"/>
    <w:rsid w:val="00432464"/>
    <w:rsid w:val="004341B7"/>
    <w:rsid w:val="004353FB"/>
    <w:rsid w:val="00436CE2"/>
    <w:rsid w:val="004375F2"/>
    <w:rsid w:val="004376A1"/>
    <w:rsid w:val="0043790C"/>
    <w:rsid w:val="00440045"/>
    <w:rsid w:val="004408DC"/>
    <w:rsid w:val="00440E1E"/>
    <w:rsid w:val="00441685"/>
    <w:rsid w:val="004423B2"/>
    <w:rsid w:val="0044343B"/>
    <w:rsid w:val="004439B8"/>
    <w:rsid w:val="00444120"/>
    <w:rsid w:val="00444E38"/>
    <w:rsid w:val="0044570F"/>
    <w:rsid w:val="00445D22"/>
    <w:rsid w:val="00446181"/>
    <w:rsid w:val="004501CE"/>
    <w:rsid w:val="0045068A"/>
    <w:rsid w:val="00450DAF"/>
    <w:rsid w:val="0045213A"/>
    <w:rsid w:val="00452176"/>
    <w:rsid w:val="004526CF"/>
    <w:rsid w:val="00452B12"/>
    <w:rsid w:val="004544B5"/>
    <w:rsid w:val="00456648"/>
    <w:rsid w:val="00456801"/>
    <w:rsid w:val="004605DE"/>
    <w:rsid w:val="00460B8F"/>
    <w:rsid w:val="00461B4E"/>
    <w:rsid w:val="00462418"/>
    <w:rsid w:val="00462E15"/>
    <w:rsid w:val="004707ED"/>
    <w:rsid w:val="004718F6"/>
    <w:rsid w:val="00471EFC"/>
    <w:rsid w:val="00472247"/>
    <w:rsid w:val="00476A92"/>
    <w:rsid w:val="004772B7"/>
    <w:rsid w:val="00480164"/>
    <w:rsid w:val="0048084B"/>
    <w:rsid w:val="00480859"/>
    <w:rsid w:val="00481136"/>
    <w:rsid w:val="0048120D"/>
    <w:rsid w:val="004815D6"/>
    <w:rsid w:val="004822F4"/>
    <w:rsid w:val="0048235C"/>
    <w:rsid w:val="00483047"/>
    <w:rsid w:val="00483C7B"/>
    <w:rsid w:val="00484251"/>
    <w:rsid w:val="00484BD5"/>
    <w:rsid w:val="0048574D"/>
    <w:rsid w:val="004859C4"/>
    <w:rsid w:val="00485F53"/>
    <w:rsid w:val="0048745A"/>
    <w:rsid w:val="0049004E"/>
    <w:rsid w:val="00491027"/>
    <w:rsid w:val="00491AC7"/>
    <w:rsid w:val="004934F1"/>
    <w:rsid w:val="00495102"/>
    <w:rsid w:val="004952DD"/>
    <w:rsid w:val="00496D95"/>
    <w:rsid w:val="00496DC3"/>
    <w:rsid w:val="00497186"/>
    <w:rsid w:val="00497DBC"/>
    <w:rsid w:val="004A0A8D"/>
    <w:rsid w:val="004A14D5"/>
    <w:rsid w:val="004A18CE"/>
    <w:rsid w:val="004A1C91"/>
    <w:rsid w:val="004A3642"/>
    <w:rsid w:val="004A38B8"/>
    <w:rsid w:val="004A7108"/>
    <w:rsid w:val="004B0CA7"/>
    <w:rsid w:val="004B2895"/>
    <w:rsid w:val="004B2DBE"/>
    <w:rsid w:val="004B3848"/>
    <w:rsid w:val="004B5472"/>
    <w:rsid w:val="004B55B3"/>
    <w:rsid w:val="004B564E"/>
    <w:rsid w:val="004B78B3"/>
    <w:rsid w:val="004C09F5"/>
    <w:rsid w:val="004C17CC"/>
    <w:rsid w:val="004C24DF"/>
    <w:rsid w:val="004C41D3"/>
    <w:rsid w:val="004C54BB"/>
    <w:rsid w:val="004C666D"/>
    <w:rsid w:val="004C7519"/>
    <w:rsid w:val="004C7533"/>
    <w:rsid w:val="004D1573"/>
    <w:rsid w:val="004D2FFF"/>
    <w:rsid w:val="004D45F3"/>
    <w:rsid w:val="004D53E8"/>
    <w:rsid w:val="004D5834"/>
    <w:rsid w:val="004D6178"/>
    <w:rsid w:val="004D68F0"/>
    <w:rsid w:val="004D6E8A"/>
    <w:rsid w:val="004D71F7"/>
    <w:rsid w:val="004D7BBE"/>
    <w:rsid w:val="004D7F1E"/>
    <w:rsid w:val="004E143E"/>
    <w:rsid w:val="004E4182"/>
    <w:rsid w:val="004E5A5C"/>
    <w:rsid w:val="004E5AAF"/>
    <w:rsid w:val="004E646D"/>
    <w:rsid w:val="004E6BEB"/>
    <w:rsid w:val="004E77AC"/>
    <w:rsid w:val="004E7909"/>
    <w:rsid w:val="004E7D58"/>
    <w:rsid w:val="004E7DD1"/>
    <w:rsid w:val="004E7E01"/>
    <w:rsid w:val="004F1B2B"/>
    <w:rsid w:val="004F1C3C"/>
    <w:rsid w:val="004F20BC"/>
    <w:rsid w:val="004F3314"/>
    <w:rsid w:val="004F39BC"/>
    <w:rsid w:val="004F3ADB"/>
    <w:rsid w:val="004F3E17"/>
    <w:rsid w:val="004F5CBA"/>
    <w:rsid w:val="004F5D14"/>
    <w:rsid w:val="004F6861"/>
    <w:rsid w:val="004F761A"/>
    <w:rsid w:val="004F77DC"/>
    <w:rsid w:val="005007C1"/>
    <w:rsid w:val="00500DCE"/>
    <w:rsid w:val="00501C80"/>
    <w:rsid w:val="00502066"/>
    <w:rsid w:val="005029B8"/>
    <w:rsid w:val="005042A5"/>
    <w:rsid w:val="00504F80"/>
    <w:rsid w:val="00505C29"/>
    <w:rsid w:val="00510FD1"/>
    <w:rsid w:val="00512C47"/>
    <w:rsid w:val="00513F97"/>
    <w:rsid w:val="00514353"/>
    <w:rsid w:val="00515C27"/>
    <w:rsid w:val="00522D23"/>
    <w:rsid w:val="00523A72"/>
    <w:rsid w:val="00525272"/>
    <w:rsid w:val="00525440"/>
    <w:rsid w:val="00526115"/>
    <w:rsid w:val="00526C0F"/>
    <w:rsid w:val="00527015"/>
    <w:rsid w:val="00527956"/>
    <w:rsid w:val="00527DE9"/>
    <w:rsid w:val="00530B9C"/>
    <w:rsid w:val="00530D5C"/>
    <w:rsid w:val="005328D5"/>
    <w:rsid w:val="00532CF7"/>
    <w:rsid w:val="005354A0"/>
    <w:rsid w:val="00535CEF"/>
    <w:rsid w:val="00535D96"/>
    <w:rsid w:val="00535F48"/>
    <w:rsid w:val="00536804"/>
    <w:rsid w:val="0053683D"/>
    <w:rsid w:val="0054018F"/>
    <w:rsid w:val="00540A57"/>
    <w:rsid w:val="00540CBE"/>
    <w:rsid w:val="005420E0"/>
    <w:rsid w:val="005425EC"/>
    <w:rsid w:val="00544D11"/>
    <w:rsid w:val="00544F06"/>
    <w:rsid w:val="00545702"/>
    <w:rsid w:val="00546433"/>
    <w:rsid w:val="00546D63"/>
    <w:rsid w:val="00547472"/>
    <w:rsid w:val="00547EA0"/>
    <w:rsid w:val="00552054"/>
    <w:rsid w:val="005538DB"/>
    <w:rsid w:val="00554FB6"/>
    <w:rsid w:val="0055607B"/>
    <w:rsid w:val="00557070"/>
    <w:rsid w:val="00557E3A"/>
    <w:rsid w:val="00560DF7"/>
    <w:rsid w:val="00561C8F"/>
    <w:rsid w:val="00562C42"/>
    <w:rsid w:val="0056550F"/>
    <w:rsid w:val="00566F4F"/>
    <w:rsid w:val="00567B3B"/>
    <w:rsid w:val="00570B95"/>
    <w:rsid w:val="0057191F"/>
    <w:rsid w:val="00571B56"/>
    <w:rsid w:val="00572A9E"/>
    <w:rsid w:val="00572EC3"/>
    <w:rsid w:val="00573E09"/>
    <w:rsid w:val="00573ED7"/>
    <w:rsid w:val="00574593"/>
    <w:rsid w:val="005807D3"/>
    <w:rsid w:val="00582439"/>
    <w:rsid w:val="005849F5"/>
    <w:rsid w:val="005852D1"/>
    <w:rsid w:val="00585E67"/>
    <w:rsid w:val="00586718"/>
    <w:rsid w:val="00586C7E"/>
    <w:rsid w:val="005870E3"/>
    <w:rsid w:val="005872DF"/>
    <w:rsid w:val="00587E76"/>
    <w:rsid w:val="005902E4"/>
    <w:rsid w:val="00591D4E"/>
    <w:rsid w:val="005930EA"/>
    <w:rsid w:val="005934CC"/>
    <w:rsid w:val="00594BC3"/>
    <w:rsid w:val="00595166"/>
    <w:rsid w:val="005957F6"/>
    <w:rsid w:val="00595965"/>
    <w:rsid w:val="00597DBF"/>
    <w:rsid w:val="00597DEE"/>
    <w:rsid w:val="005A0E38"/>
    <w:rsid w:val="005A1D57"/>
    <w:rsid w:val="005A1E81"/>
    <w:rsid w:val="005A3A10"/>
    <w:rsid w:val="005A3E81"/>
    <w:rsid w:val="005A4878"/>
    <w:rsid w:val="005A4E8A"/>
    <w:rsid w:val="005A5D39"/>
    <w:rsid w:val="005A6592"/>
    <w:rsid w:val="005A673A"/>
    <w:rsid w:val="005A694B"/>
    <w:rsid w:val="005A77B1"/>
    <w:rsid w:val="005A780E"/>
    <w:rsid w:val="005B0DD9"/>
    <w:rsid w:val="005B1BF0"/>
    <w:rsid w:val="005B1C20"/>
    <w:rsid w:val="005B3392"/>
    <w:rsid w:val="005B41B5"/>
    <w:rsid w:val="005B4696"/>
    <w:rsid w:val="005B6F7E"/>
    <w:rsid w:val="005C1413"/>
    <w:rsid w:val="005C1828"/>
    <w:rsid w:val="005C1BD7"/>
    <w:rsid w:val="005C3E03"/>
    <w:rsid w:val="005C5E9B"/>
    <w:rsid w:val="005C66F5"/>
    <w:rsid w:val="005C6FE7"/>
    <w:rsid w:val="005D02B6"/>
    <w:rsid w:val="005D0B69"/>
    <w:rsid w:val="005D26AF"/>
    <w:rsid w:val="005D3184"/>
    <w:rsid w:val="005D3316"/>
    <w:rsid w:val="005D41FD"/>
    <w:rsid w:val="005D540E"/>
    <w:rsid w:val="005D591C"/>
    <w:rsid w:val="005D5BFA"/>
    <w:rsid w:val="005D6378"/>
    <w:rsid w:val="005D760E"/>
    <w:rsid w:val="005D7C2B"/>
    <w:rsid w:val="005E10EE"/>
    <w:rsid w:val="005E1B07"/>
    <w:rsid w:val="005E2620"/>
    <w:rsid w:val="005E45AC"/>
    <w:rsid w:val="005E5603"/>
    <w:rsid w:val="005E6DE8"/>
    <w:rsid w:val="005F063D"/>
    <w:rsid w:val="005F1570"/>
    <w:rsid w:val="005F1DE8"/>
    <w:rsid w:val="005F1E9F"/>
    <w:rsid w:val="005F2359"/>
    <w:rsid w:val="005F23E8"/>
    <w:rsid w:val="005F2BD1"/>
    <w:rsid w:val="005F3796"/>
    <w:rsid w:val="005F38B1"/>
    <w:rsid w:val="005F40E7"/>
    <w:rsid w:val="005F4BA2"/>
    <w:rsid w:val="005F5400"/>
    <w:rsid w:val="005F6B38"/>
    <w:rsid w:val="00600393"/>
    <w:rsid w:val="00600E5B"/>
    <w:rsid w:val="00601A78"/>
    <w:rsid w:val="006030B3"/>
    <w:rsid w:val="006033AB"/>
    <w:rsid w:val="00603602"/>
    <w:rsid w:val="00603D5E"/>
    <w:rsid w:val="00603F99"/>
    <w:rsid w:val="00604D5E"/>
    <w:rsid w:val="00605681"/>
    <w:rsid w:val="0060595C"/>
    <w:rsid w:val="0060620D"/>
    <w:rsid w:val="006064FA"/>
    <w:rsid w:val="00606F76"/>
    <w:rsid w:val="00607D26"/>
    <w:rsid w:val="006113FA"/>
    <w:rsid w:val="00612003"/>
    <w:rsid w:val="006122E5"/>
    <w:rsid w:val="00613BE7"/>
    <w:rsid w:val="006148D5"/>
    <w:rsid w:val="00615CC9"/>
    <w:rsid w:val="00615D07"/>
    <w:rsid w:val="00615DC6"/>
    <w:rsid w:val="0061716A"/>
    <w:rsid w:val="0062180F"/>
    <w:rsid w:val="00621AF7"/>
    <w:rsid w:val="0062214F"/>
    <w:rsid w:val="00622187"/>
    <w:rsid w:val="00622557"/>
    <w:rsid w:val="00623FAF"/>
    <w:rsid w:val="006241F7"/>
    <w:rsid w:val="00624421"/>
    <w:rsid w:val="006251F0"/>
    <w:rsid w:val="006258DE"/>
    <w:rsid w:val="006260F3"/>
    <w:rsid w:val="006261E0"/>
    <w:rsid w:val="0062673D"/>
    <w:rsid w:val="00626DC7"/>
    <w:rsid w:val="006270F8"/>
    <w:rsid w:val="0063010D"/>
    <w:rsid w:val="00632023"/>
    <w:rsid w:val="00632E54"/>
    <w:rsid w:val="00632F8E"/>
    <w:rsid w:val="0063329A"/>
    <w:rsid w:val="00634BAE"/>
    <w:rsid w:val="0063532C"/>
    <w:rsid w:val="006353BB"/>
    <w:rsid w:val="00635DD5"/>
    <w:rsid w:val="006364B0"/>
    <w:rsid w:val="0063688F"/>
    <w:rsid w:val="00640112"/>
    <w:rsid w:val="00640237"/>
    <w:rsid w:val="00640DBE"/>
    <w:rsid w:val="00641015"/>
    <w:rsid w:val="006416C9"/>
    <w:rsid w:val="00641ED8"/>
    <w:rsid w:val="006439B1"/>
    <w:rsid w:val="006439FB"/>
    <w:rsid w:val="00643A54"/>
    <w:rsid w:val="00644D1E"/>
    <w:rsid w:val="00645BBC"/>
    <w:rsid w:val="00647512"/>
    <w:rsid w:val="0064769F"/>
    <w:rsid w:val="00647B99"/>
    <w:rsid w:val="00647C71"/>
    <w:rsid w:val="006507A6"/>
    <w:rsid w:val="00652844"/>
    <w:rsid w:val="0065352F"/>
    <w:rsid w:val="0065400D"/>
    <w:rsid w:val="00654774"/>
    <w:rsid w:val="00654CFB"/>
    <w:rsid w:val="00654F90"/>
    <w:rsid w:val="00655A6F"/>
    <w:rsid w:val="0065672B"/>
    <w:rsid w:val="006608D2"/>
    <w:rsid w:val="0066244E"/>
    <w:rsid w:val="00663D84"/>
    <w:rsid w:val="006640D5"/>
    <w:rsid w:val="00664AAE"/>
    <w:rsid w:val="00664B6F"/>
    <w:rsid w:val="0066636A"/>
    <w:rsid w:val="0066672B"/>
    <w:rsid w:val="006670FB"/>
    <w:rsid w:val="00667A1D"/>
    <w:rsid w:val="006700D7"/>
    <w:rsid w:val="00670401"/>
    <w:rsid w:val="00672B06"/>
    <w:rsid w:val="00672D22"/>
    <w:rsid w:val="00672FFA"/>
    <w:rsid w:val="00675882"/>
    <w:rsid w:val="00675ABB"/>
    <w:rsid w:val="00676ABF"/>
    <w:rsid w:val="00676B15"/>
    <w:rsid w:val="006774F8"/>
    <w:rsid w:val="006777A4"/>
    <w:rsid w:val="00682C47"/>
    <w:rsid w:val="0068399C"/>
    <w:rsid w:val="00683D9C"/>
    <w:rsid w:val="00683EC1"/>
    <w:rsid w:val="006847B6"/>
    <w:rsid w:val="00684B5F"/>
    <w:rsid w:val="00684FC6"/>
    <w:rsid w:val="0068536F"/>
    <w:rsid w:val="00685660"/>
    <w:rsid w:val="006862E7"/>
    <w:rsid w:val="00687699"/>
    <w:rsid w:val="00687775"/>
    <w:rsid w:val="00687C3D"/>
    <w:rsid w:val="00690608"/>
    <w:rsid w:val="00690DF5"/>
    <w:rsid w:val="00691FC4"/>
    <w:rsid w:val="006938FB"/>
    <w:rsid w:val="00695064"/>
    <w:rsid w:val="00695460"/>
    <w:rsid w:val="00696F4E"/>
    <w:rsid w:val="006974AD"/>
    <w:rsid w:val="00697FB2"/>
    <w:rsid w:val="006A009F"/>
    <w:rsid w:val="006A01E5"/>
    <w:rsid w:val="006A08CD"/>
    <w:rsid w:val="006A14DB"/>
    <w:rsid w:val="006A2382"/>
    <w:rsid w:val="006A2F18"/>
    <w:rsid w:val="006A31DC"/>
    <w:rsid w:val="006A33CF"/>
    <w:rsid w:val="006A376E"/>
    <w:rsid w:val="006A47FB"/>
    <w:rsid w:val="006A4974"/>
    <w:rsid w:val="006A5971"/>
    <w:rsid w:val="006A5DCB"/>
    <w:rsid w:val="006A665E"/>
    <w:rsid w:val="006A7184"/>
    <w:rsid w:val="006B0009"/>
    <w:rsid w:val="006B2839"/>
    <w:rsid w:val="006B2A22"/>
    <w:rsid w:val="006B2C3F"/>
    <w:rsid w:val="006B6BA2"/>
    <w:rsid w:val="006B747D"/>
    <w:rsid w:val="006B7AA3"/>
    <w:rsid w:val="006BB7B7"/>
    <w:rsid w:val="006C1320"/>
    <w:rsid w:val="006C2095"/>
    <w:rsid w:val="006C216F"/>
    <w:rsid w:val="006C3A90"/>
    <w:rsid w:val="006C3A97"/>
    <w:rsid w:val="006C3C48"/>
    <w:rsid w:val="006C46DC"/>
    <w:rsid w:val="006C4735"/>
    <w:rsid w:val="006C4F96"/>
    <w:rsid w:val="006C5122"/>
    <w:rsid w:val="006C7B07"/>
    <w:rsid w:val="006D1B17"/>
    <w:rsid w:val="006D2100"/>
    <w:rsid w:val="006D2FE5"/>
    <w:rsid w:val="006D36D5"/>
    <w:rsid w:val="006D52FD"/>
    <w:rsid w:val="006D5645"/>
    <w:rsid w:val="006D6EC6"/>
    <w:rsid w:val="006D7C5D"/>
    <w:rsid w:val="006D7CC1"/>
    <w:rsid w:val="006E06AF"/>
    <w:rsid w:val="006E191B"/>
    <w:rsid w:val="006E2491"/>
    <w:rsid w:val="006E327F"/>
    <w:rsid w:val="006E46A8"/>
    <w:rsid w:val="006E47E4"/>
    <w:rsid w:val="006E4AE5"/>
    <w:rsid w:val="006E4EED"/>
    <w:rsid w:val="006E51B6"/>
    <w:rsid w:val="006E5A94"/>
    <w:rsid w:val="006E6777"/>
    <w:rsid w:val="006E7088"/>
    <w:rsid w:val="006E750B"/>
    <w:rsid w:val="006F0590"/>
    <w:rsid w:val="006F192C"/>
    <w:rsid w:val="006F1BD8"/>
    <w:rsid w:val="006F1E18"/>
    <w:rsid w:val="006F1F5E"/>
    <w:rsid w:val="006F3D1A"/>
    <w:rsid w:val="006F4F62"/>
    <w:rsid w:val="006F5C49"/>
    <w:rsid w:val="006F783B"/>
    <w:rsid w:val="00701F56"/>
    <w:rsid w:val="0070302C"/>
    <w:rsid w:val="007038B9"/>
    <w:rsid w:val="007040B3"/>
    <w:rsid w:val="00706727"/>
    <w:rsid w:val="00706801"/>
    <w:rsid w:val="00706879"/>
    <w:rsid w:val="00710693"/>
    <w:rsid w:val="0071113C"/>
    <w:rsid w:val="007120BE"/>
    <w:rsid w:val="007150C6"/>
    <w:rsid w:val="007153B6"/>
    <w:rsid w:val="00716902"/>
    <w:rsid w:val="00717127"/>
    <w:rsid w:val="00720172"/>
    <w:rsid w:val="00720720"/>
    <w:rsid w:val="007209BF"/>
    <w:rsid w:val="007213BC"/>
    <w:rsid w:val="00721AF0"/>
    <w:rsid w:val="007220B0"/>
    <w:rsid w:val="00722265"/>
    <w:rsid w:val="00723171"/>
    <w:rsid w:val="00723982"/>
    <w:rsid w:val="0072445B"/>
    <w:rsid w:val="00724981"/>
    <w:rsid w:val="00725699"/>
    <w:rsid w:val="00725A3F"/>
    <w:rsid w:val="00725F59"/>
    <w:rsid w:val="00725F67"/>
    <w:rsid w:val="00726CF2"/>
    <w:rsid w:val="00726E38"/>
    <w:rsid w:val="0072706D"/>
    <w:rsid w:val="007272DC"/>
    <w:rsid w:val="00727C54"/>
    <w:rsid w:val="007306AE"/>
    <w:rsid w:val="00731AE5"/>
    <w:rsid w:val="00731F65"/>
    <w:rsid w:val="00732FB0"/>
    <w:rsid w:val="0073395D"/>
    <w:rsid w:val="00734654"/>
    <w:rsid w:val="007348A8"/>
    <w:rsid w:val="00734F38"/>
    <w:rsid w:val="0073588E"/>
    <w:rsid w:val="007363D5"/>
    <w:rsid w:val="0073702A"/>
    <w:rsid w:val="007403A4"/>
    <w:rsid w:val="00741278"/>
    <w:rsid w:val="00741874"/>
    <w:rsid w:val="00742B11"/>
    <w:rsid w:val="0074356E"/>
    <w:rsid w:val="00743CC3"/>
    <w:rsid w:val="00743E76"/>
    <w:rsid w:val="0074411A"/>
    <w:rsid w:val="00745225"/>
    <w:rsid w:val="007467F2"/>
    <w:rsid w:val="00747097"/>
    <w:rsid w:val="007512FC"/>
    <w:rsid w:val="00751799"/>
    <w:rsid w:val="00751B09"/>
    <w:rsid w:val="00751F2E"/>
    <w:rsid w:val="00752707"/>
    <w:rsid w:val="00752A34"/>
    <w:rsid w:val="007544DB"/>
    <w:rsid w:val="0075557D"/>
    <w:rsid w:val="00755696"/>
    <w:rsid w:val="00755C3E"/>
    <w:rsid w:val="00756DA2"/>
    <w:rsid w:val="0076021F"/>
    <w:rsid w:val="00761B09"/>
    <w:rsid w:val="007624A6"/>
    <w:rsid w:val="00763D5D"/>
    <w:rsid w:val="00764FB5"/>
    <w:rsid w:val="007652E8"/>
    <w:rsid w:val="00765387"/>
    <w:rsid w:val="00765397"/>
    <w:rsid w:val="00765549"/>
    <w:rsid w:val="00765A2A"/>
    <w:rsid w:val="007660B6"/>
    <w:rsid w:val="007672A7"/>
    <w:rsid w:val="0077088A"/>
    <w:rsid w:val="007715E4"/>
    <w:rsid w:val="007728C9"/>
    <w:rsid w:val="007732F4"/>
    <w:rsid w:val="00775626"/>
    <w:rsid w:val="007766A5"/>
    <w:rsid w:val="007767D9"/>
    <w:rsid w:val="00776C0C"/>
    <w:rsid w:val="00777039"/>
    <w:rsid w:val="00780F02"/>
    <w:rsid w:val="00781E88"/>
    <w:rsid w:val="0078231C"/>
    <w:rsid w:val="00782BBF"/>
    <w:rsid w:val="00782C9F"/>
    <w:rsid w:val="007853AA"/>
    <w:rsid w:val="00785B42"/>
    <w:rsid w:val="00787929"/>
    <w:rsid w:val="0079030C"/>
    <w:rsid w:val="00790DAE"/>
    <w:rsid w:val="00791123"/>
    <w:rsid w:val="007923F8"/>
    <w:rsid w:val="00792ADD"/>
    <w:rsid w:val="0079401A"/>
    <w:rsid w:val="00794391"/>
    <w:rsid w:val="00794C62"/>
    <w:rsid w:val="00795551"/>
    <w:rsid w:val="0079654F"/>
    <w:rsid w:val="00796672"/>
    <w:rsid w:val="00796BB9"/>
    <w:rsid w:val="00797556"/>
    <w:rsid w:val="007975B7"/>
    <w:rsid w:val="007978E2"/>
    <w:rsid w:val="007A19C5"/>
    <w:rsid w:val="007A28F7"/>
    <w:rsid w:val="007A2A7D"/>
    <w:rsid w:val="007A2D28"/>
    <w:rsid w:val="007A3137"/>
    <w:rsid w:val="007A3503"/>
    <w:rsid w:val="007A3BF4"/>
    <w:rsid w:val="007A3E36"/>
    <w:rsid w:val="007A4CA8"/>
    <w:rsid w:val="007A65DF"/>
    <w:rsid w:val="007B0604"/>
    <w:rsid w:val="007B285F"/>
    <w:rsid w:val="007B3839"/>
    <w:rsid w:val="007B4F49"/>
    <w:rsid w:val="007B71FA"/>
    <w:rsid w:val="007C01A5"/>
    <w:rsid w:val="007C0F05"/>
    <w:rsid w:val="007C25C8"/>
    <w:rsid w:val="007C285F"/>
    <w:rsid w:val="007C33A1"/>
    <w:rsid w:val="007C374A"/>
    <w:rsid w:val="007C4CC0"/>
    <w:rsid w:val="007C4E8E"/>
    <w:rsid w:val="007C4EA2"/>
    <w:rsid w:val="007C4F7B"/>
    <w:rsid w:val="007C5CD0"/>
    <w:rsid w:val="007C7A15"/>
    <w:rsid w:val="007D2A5E"/>
    <w:rsid w:val="007D2E77"/>
    <w:rsid w:val="007D3482"/>
    <w:rsid w:val="007D404E"/>
    <w:rsid w:val="007D544A"/>
    <w:rsid w:val="007D55E9"/>
    <w:rsid w:val="007D56BA"/>
    <w:rsid w:val="007D5B05"/>
    <w:rsid w:val="007D5DE1"/>
    <w:rsid w:val="007D623A"/>
    <w:rsid w:val="007D7714"/>
    <w:rsid w:val="007E05A6"/>
    <w:rsid w:val="007E1E9C"/>
    <w:rsid w:val="007E2201"/>
    <w:rsid w:val="007E2345"/>
    <w:rsid w:val="007E4205"/>
    <w:rsid w:val="007E43E9"/>
    <w:rsid w:val="007E4D5B"/>
    <w:rsid w:val="007E4DE0"/>
    <w:rsid w:val="007E7586"/>
    <w:rsid w:val="007F29EE"/>
    <w:rsid w:val="007F318A"/>
    <w:rsid w:val="007F3EDC"/>
    <w:rsid w:val="007F49FF"/>
    <w:rsid w:val="007F5629"/>
    <w:rsid w:val="007F652D"/>
    <w:rsid w:val="007F774A"/>
    <w:rsid w:val="007F784A"/>
    <w:rsid w:val="00800449"/>
    <w:rsid w:val="00801645"/>
    <w:rsid w:val="00802BEB"/>
    <w:rsid w:val="00802EDF"/>
    <w:rsid w:val="00802F76"/>
    <w:rsid w:val="00803197"/>
    <w:rsid w:val="00803596"/>
    <w:rsid w:val="00803928"/>
    <w:rsid w:val="00803B66"/>
    <w:rsid w:val="00803C2C"/>
    <w:rsid w:val="00804A79"/>
    <w:rsid w:val="00804DC6"/>
    <w:rsid w:val="008055FE"/>
    <w:rsid w:val="00806ADF"/>
    <w:rsid w:val="00812122"/>
    <w:rsid w:val="008125FC"/>
    <w:rsid w:val="008140A7"/>
    <w:rsid w:val="008142ED"/>
    <w:rsid w:val="008144B8"/>
    <w:rsid w:val="008157B2"/>
    <w:rsid w:val="008157F0"/>
    <w:rsid w:val="0081756D"/>
    <w:rsid w:val="00820435"/>
    <w:rsid w:val="00820873"/>
    <w:rsid w:val="0082256B"/>
    <w:rsid w:val="008233E8"/>
    <w:rsid w:val="00823993"/>
    <w:rsid w:val="00824C3F"/>
    <w:rsid w:val="0082522F"/>
    <w:rsid w:val="00825470"/>
    <w:rsid w:val="00825964"/>
    <w:rsid w:val="008267A6"/>
    <w:rsid w:val="00827722"/>
    <w:rsid w:val="00827779"/>
    <w:rsid w:val="00830181"/>
    <w:rsid w:val="00831043"/>
    <w:rsid w:val="00831988"/>
    <w:rsid w:val="00833F89"/>
    <w:rsid w:val="00834093"/>
    <w:rsid w:val="00834A18"/>
    <w:rsid w:val="00834BBA"/>
    <w:rsid w:val="00835AC3"/>
    <w:rsid w:val="00835D2B"/>
    <w:rsid w:val="00836118"/>
    <w:rsid w:val="0083743F"/>
    <w:rsid w:val="00837443"/>
    <w:rsid w:val="00840824"/>
    <w:rsid w:val="00842D5A"/>
    <w:rsid w:val="008434C3"/>
    <w:rsid w:val="008445C4"/>
    <w:rsid w:val="00846358"/>
    <w:rsid w:val="00854FBA"/>
    <w:rsid w:val="00855035"/>
    <w:rsid w:val="00856775"/>
    <w:rsid w:val="008575BF"/>
    <w:rsid w:val="008603AD"/>
    <w:rsid w:val="008604AB"/>
    <w:rsid w:val="00860657"/>
    <w:rsid w:val="00860C5F"/>
    <w:rsid w:val="008610F5"/>
    <w:rsid w:val="008612AD"/>
    <w:rsid w:val="00863286"/>
    <w:rsid w:val="00863B9E"/>
    <w:rsid w:val="00863E16"/>
    <w:rsid w:val="00864184"/>
    <w:rsid w:val="0086502F"/>
    <w:rsid w:val="00865507"/>
    <w:rsid w:val="008663DC"/>
    <w:rsid w:val="008673BC"/>
    <w:rsid w:val="0086744F"/>
    <w:rsid w:val="008704E8"/>
    <w:rsid w:val="0087234F"/>
    <w:rsid w:val="0087283E"/>
    <w:rsid w:val="00872C3E"/>
    <w:rsid w:val="00874B8E"/>
    <w:rsid w:val="0087680B"/>
    <w:rsid w:val="0088042A"/>
    <w:rsid w:val="0088043E"/>
    <w:rsid w:val="0088192B"/>
    <w:rsid w:val="00881A42"/>
    <w:rsid w:val="008833E2"/>
    <w:rsid w:val="008903E3"/>
    <w:rsid w:val="008906A0"/>
    <w:rsid w:val="00890BD3"/>
    <w:rsid w:val="00890F6E"/>
    <w:rsid w:val="008923E0"/>
    <w:rsid w:val="00892ED1"/>
    <w:rsid w:val="00897706"/>
    <w:rsid w:val="008A0E64"/>
    <w:rsid w:val="008A102F"/>
    <w:rsid w:val="008A15D5"/>
    <w:rsid w:val="008A1D72"/>
    <w:rsid w:val="008A23C7"/>
    <w:rsid w:val="008A2E01"/>
    <w:rsid w:val="008A307A"/>
    <w:rsid w:val="008A31F2"/>
    <w:rsid w:val="008A33CF"/>
    <w:rsid w:val="008A3A49"/>
    <w:rsid w:val="008A59F9"/>
    <w:rsid w:val="008A69F5"/>
    <w:rsid w:val="008A6AA4"/>
    <w:rsid w:val="008A71B0"/>
    <w:rsid w:val="008A73B7"/>
    <w:rsid w:val="008B0CC4"/>
    <w:rsid w:val="008B1FEC"/>
    <w:rsid w:val="008B217A"/>
    <w:rsid w:val="008B243E"/>
    <w:rsid w:val="008B334E"/>
    <w:rsid w:val="008B3743"/>
    <w:rsid w:val="008B4141"/>
    <w:rsid w:val="008B465E"/>
    <w:rsid w:val="008B53E3"/>
    <w:rsid w:val="008B563D"/>
    <w:rsid w:val="008B755E"/>
    <w:rsid w:val="008B7996"/>
    <w:rsid w:val="008B7B9C"/>
    <w:rsid w:val="008C01D6"/>
    <w:rsid w:val="008C0864"/>
    <w:rsid w:val="008C0AE3"/>
    <w:rsid w:val="008C28FB"/>
    <w:rsid w:val="008C4629"/>
    <w:rsid w:val="008C49A1"/>
    <w:rsid w:val="008C4C4E"/>
    <w:rsid w:val="008C50B2"/>
    <w:rsid w:val="008C59D1"/>
    <w:rsid w:val="008C692A"/>
    <w:rsid w:val="008C7AAE"/>
    <w:rsid w:val="008C7F3A"/>
    <w:rsid w:val="008D16AB"/>
    <w:rsid w:val="008D1722"/>
    <w:rsid w:val="008D2921"/>
    <w:rsid w:val="008D2A21"/>
    <w:rsid w:val="008D2CD0"/>
    <w:rsid w:val="008D43A7"/>
    <w:rsid w:val="008D47AC"/>
    <w:rsid w:val="008D4D0B"/>
    <w:rsid w:val="008D5573"/>
    <w:rsid w:val="008D64C1"/>
    <w:rsid w:val="008D70E1"/>
    <w:rsid w:val="008D7DAF"/>
    <w:rsid w:val="008E0153"/>
    <w:rsid w:val="008E0432"/>
    <w:rsid w:val="008E1C20"/>
    <w:rsid w:val="008E2837"/>
    <w:rsid w:val="008E2E0F"/>
    <w:rsid w:val="008E4031"/>
    <w:rsid w:val="008E4814"/>
    <w:rsid w:val="008E52DF"/>
    <w:rsid w:val="008E56AE"/>
    <w:rsid w:val="008E7D68"/>
    <w:rsid w:val="008E7DDE"/>
    <w:rsid w:val="008F0CF8"/>
    <w:rsid w:val="008F15A7"/>
    <w:rsid w:val="008F1790"/>
    <w:rsid w:val="008F1AC8"/>
    <w:rsid w:val="008F20C6"/>
    <w:rsid w:val="008F5BCA"/>
    <w:rsid w:val="008F5D79"/>
    <w:rsid w:val="008F73CC"/>
    <w:rsid w:val="008F7C7D"/>
    <w:rsid w:val="0090208B"/>
    <w:rsid w:val="00903022"/>
    <w:rsid w:val="009030BA"/>
    <w:rsid w:val="009055EC"/>
    <w:rsid w:val="00906E17"/>
    <w:rsid w:val="00910224"/>
    <w:rsid w:val="009105E4"/>
    <w:rsid w:val="00910709"/>
    <w:rsid w:val="00911105"/>
    <w:rsid w:val="00912482"/>
    <w:rsid w:val="0091341B"/>
    <w:rsid w:val="0091494D"/>
    <w:rsid w:val="009152F1"/>
    <w:rsid w:val="00916286"/>
    <w:rsid w:val="0091727B"/>
    <w:rsid w:val="009179F7"/>
    <w:rsid w:val="00917D02"/>
    <w:rsid w:val="00920008"/>
    <w:rsid w:val="00921DAF"/>
    <w:rsid w:val="00921E36"/>
    <w:rsid w:val="0092296D"/>
    <w:rsid w:val="00925111"/>
    <w:rsid w:val="00925164"/>
    <w:rsid w:val="009314FF"/>
    <w:rsid w:val="00932512"/>
    <w:rsid w:val="00932A14"/>
    <w:rsid w:val="00932B0B"/>
    <w:rsid w:val="00935876"/>
    <w:rsid w:val="00936C45"/>
    <w:rsid w:val="00937222"/>
    <w:rsid w:val="00940828"/>
    <w:rsid w:val="00941BCE"/>
    <w:rsid w:val="00942F4B"/>
    <w:rsid w:val="009430AD"/>
    <w:rsid w:val="00943534"/>
    <w:rsid w:val="009441CA"/>
    <w:rsid w:val="0094667F"/>
    <w:rsid w:val="009466C3"/>
    <w:rsid w:val="009473B1"/>
    <w:rsid w:val="0094743C"/>
    <w:rsid w:val="00950597"/>
    <w:rsid w:val="00952989"/>
    <w:rsid w:val="00954190"/>
    <w:rsid w:val="009545B3"/>
    <w:rsid w:val="009547D5"/>
    <w:rsid w:val="00956178"/>
    <w:rsid w:val="00956B47"/>
    <w:rsid w:val="00957F3A"/>
    <w:rsid w:val="00960D4D"/>
    <w:rsid w:val="00962F1E"/>
    <w:rsid w:val="0096301A"/>
    <w:rsid w:val="00963447"/>
    <w:rsid w:val="00963744"/>
    <w:rsid w:val="00964F96"/>
    <w:rsid w:val="0096500B"/>
    <w:rsid w:val="00965257"/>
    <w:rsid w:val="00967C7F"/>
    <w:rsid w:val="00970289"/>
    <w:rsid w:val="00970C04"/>
    <w:rsid w:val="009728F7"/>
    <w:rsid w:val="00973139"/>
    <w:rsid w:val="00973B2C"/>
    <w:rsid w:val="00974B52"/>
    <w:rsid w:val="00975D77"/>
    <w:rsid w:val="00975F34"/>
    <w:rsid w:val="00976D7F"/>
    <w:rsid w:val="00981E23"/>
    <w:rsid w:val="00981E5E"/>
    <w:rsid w:val="0098315C"/>
    <w:rsid w:val="00983564"/>
    <w:rsid w:val="00983F56"/>
    <w:rsid w:val="00984491"/>
    <w:rsid w:val="0098487F"/>
    <w:rsid w:val="00985687"/>
    <w:rsid w:val="009910B6"/>
    <w:rsid w:val="00992505"/>
    <w:rsid w:val="00993D86"/>
    <w:rsid w:val="00994089"/>
    <w:rsid w:val="009942B2"/>
    <w:rsid w:val="0099451B"/>
    <w:rsid w:val="009946A1"/>
    <w:rsid w:val="00995627"/>
    <w:rsid w:val="00995938"/>
    <w:rsid w:val="009A0A49"/>
    <w:rsid w:val="009A136C"/>
    <w:rsid w:val="009A3397"/>
    <w:rsid w:val="009A3C01"/>
    <w:rsid w:val="009A3C0C"/>
    <w:rsid w:val="009A40E4"/>
    <w:rsid w:val="009A4352"/>
    <w:rsid w:val="009A5CFE"/>
    <w:rsid w:val="009A6364"/>
    <w:rsid w:val="009A725B"/>
    <w:rsid w:val="009B00AC"/>
    <w:rsid w:val="009B0295"/>
    <w:rsid w:val="009B2EA1"/>
    <w:rsid w:val="009B548F"/>
    <w:rsid w:val="009B7090"/>
    <w:rsid w:val="009C02B3"/>
    <w:rsid w:val="009C0F2C"/>
    <w:rsid w:val="009C12BA"/>
    <w:rsid w:val="009C1486"/>
    <w:rsid w:val="009C251E"/>
    <w:rsid w:val="009C2861"/>
    <w:rsid w:val="009C340E"/>
    <w:rsid w:val="009C3B8F"/>
    <w:rsid w:val="009C4D7E"/>
    <w:rsid w:val="009C4FCC"/>
    <w:rsid w:val="009C60F2"/>
    <w:rsid w:val="009C666B"/>
    <w:rsid w:val="009C7466"/>
    <w:rsid w:val="009D0EBF"/>
    <w:rsid w:val="009D1715"/>
    <w:rsid w:val="009D1781"/>
    <w:rsid w:val="009D1BB5"/>
    <w:rsid w:val="009D2C0A"/>
    <w:rsid w:val="009D326C"/>
    <w:rsid w:val="009D66F1"/>
    <w:rsid w:val="009D69AF"/>
    <w:rsid w:val="009E03B1"/>
    <w:rsid w:val="009E10ED"/>
    <w:rsid w:val="009E1719"/>
    <w:rsid w:val="009E191A"/>
    <w:rsid w:val="009E276E"/>
    <w:rsid w:val="009E6141"/>
    <w:rsid w:val="009E61B5"/>
    <w:rsid w:val="009E77AA"/>
    <w:rsid w:val="009E795D"/>
    <w:rsid w:val="009E7BC1"/>
    <w:rsid w:val="009F0163"/>
    <w:rsid w:val="009F05A2"/>
    <w:rsid w:val="009F1197"/>
    <w:rsid w:val="009F1AF7"/>
    <w:rsid w:val="009F24F9"/>
    <w:rsid w:val="009F347B"/>
    <w:rsid w:val="009F3C0A"/>
    <w:rsid w:val="009F456B"/>
    <w:rsid w:val="009F4CF2"/>
    <w:rsid w:val="009F528D"/>
    <w:rsid w:val="009F5C94"/>
    <w:rsid w:val="009F6610"/>
    <w:rsid w:val="009F66FE"/>
    <w:rsid w:val="009F6D39"/>
    <w:rsid w:val="009F6E60"/>
    <w:rsid w:val="009F753F"/>
    <w:rsid w:val="00A0066D"/>
    <w:rsid w:val="00A00ACF"/>
    <w:rsid w:val="00A0347C"/>
    <w:rsid w:val="00A03562"/>
    <w:rsid w:val="00A045EA"/>
    <w:rsid w:val="00A04A91"/>
    <w:rsid w:val="00A062C8"/>
    <w:rsid w:val="00A06A95"/>
    <w:rsid w:val="00A11B6E"/>
    <w:rsid w:val="00A12F59"/>
    <w:rsid w:val="00A13AAD"/>
    <w:rsid w:val="00A142DF"/>
    <w:rsid w:val="00A16439"/>
    <w:rsid w:val="00A2061D"/>
    <w:rsid w:val="00A20E07"/>
    <w:rsid w:val="00A218DC"/>
    <w:rsid w:val="00A225ED"/>
    <w:rsid w:val="00A22916"/>
    <w:rsid w:val="00A22FA4"/>
    <w:rsid w:val="00A23B17"/>
    <w:rsid w:val="00A2400F"/>
    <w:rsid w:val="00A259E1"/>
    <w:rsid w:val="00A26534"/>
    <w:rsid w:val="00A26F65"/>
    <w:rsid w:val="00A26FC7"/>
    <w:rsid w:val="00A274AB"/>
    <w:rsid w:val="00A279A9"/>
    <w:rsid w:val="00A27E80"/>
    <w:rsid w:val="00A315B7"/>
    <w:rsid w:val="00A3376C"/>
    <w:rsid w:val="00A337D1"/>
    <w:rsid w:val="00A3568A"/>
    <w:rsid w:val="00A40011"/>
    <w:rsid w:val="00A40068"/>
    <w:rsid w:val="00A4078C"/>
    <w:rsid w:val="00A41574"/>
    <w:rsid w:val="00A415B8"/>
    <w:rsid w:val="00A416D0"/>
    <w:rsid w:val="00A41D9F"/>
    <w:rsid w:val="00A4204F"/>
    <w:rsid w:val="00A421D3"/>
    <w:rsid w:val="00A42D75"/>
    <w:rsid w:val="00A4391C"/>
    <w:rsid w:val="00A451EA"/>
    <w:rsid w:val="00A4577D"/>
    <w:rsid w:val="00A46075"/>
    <w:rsid w:val="00A46E13"/>
    <w:rsid w:val="00A47673"/>
    <w:rsid w:val="00A50036"/>
    <w:rsid w:val="00A5043E"/>
    <w:rsid w:val="00A51C61"/>
    <w:rsid w:val="00A52428"/>
    <w:rsid w:val="00A52C1A"/>
    <w:rsid w:val="00A530A9"/>
    <w:rsid w:val="00A53D05"/>
    <w:rsid w:val="00A55B82"/>
    <w:rsid w:val="00A55C63"/>
    <w:rsid w:val="00A55F87"/>
    <w:rsid w:val="00A5642E"/>
    <w:rsid w:val="00A56AA4"/>
    <w:rsid w:val="00A603FB"/>
    <w:rsid w:val="00A6069D"/>
    <w:rsid w:val="00A60833"/>
    <w:rsid w:val="00A60F6F"/>
    <w:rsid w:val="00A61EAA"/>
    <w:rsid w:val="00A623A1"/>
    <w:rsid w:val="00A62568"/>
    <w:rsid w:val="00A627D5"/>
    <w:rsid w:val="00A62F51"/>
    <w:rsid w:val="00A64223"/>
    <w:rsid w:val="00A64C71"/>
    <w:rsid w:val="00A714FF"/>
    <w:rsid w:val="00A72835"/>
    <w:rsid w:val="00A72F44"/>
    <w:rsid w:val="00A73CDE"/>
    <w:rsid w:val="00A7454E"/>
    <w:rsid w:val="00A74E2F"/>
    <w:rsid w:val="00A7593F"/>
    <w:rsid w:val="00A7618B"/>
    <w:rsid w:val="00A7637C"/>
    <w:rsid w:val="00A76DDD"/>
    <w:rsid w:val="00A77AC0"/>
    <w:rsid w:val="00A77BFE"/>
    <w:rsid w:val="00A80C6D"/>
    <w:rsid w:val="00A812DE"/>
    <w:rsid w:val="00A81571"/>
    <w:rsid w:val="00A86DA0"/>
    <w:rsid w:val="00A90402"/>
    <w:rsid w:val="00A90805"/>
    <w:rsid w:val="00A90A0C"/>
    <w:rsid w:val="00A90EE1"/>
    <w:rsid w:val="00A91053"/>
    <w:rsid w:val="00A9172E"/>
    <w:rsid w:val="00A919DC"/>
    <w:rsid w:val="00A91F4A"/>
    <w:rsid w:val="00A93E8E"/>
    <w:rsid w:val="00A94454"/>
    <w:rsid w:val="00A94670"/>
    <w:rsid w:val="00A95581"/>
    <w:rsid w:val="00A956FF"/>
    <w:rsid w:val="00A961D0"/>
    <w:rsid w:val="00A9713A"/>
    <w:rsid w:val="00A979C3"/>
    <w:rsid w:val="00A97AE8"/>
    <w:rsid w:val="00AA055A"/>
    <w:rsid w:val="00AA09F9"/>
    <w:rsid w:val="00AA0C7B"/>
    <w:rsid w:val="00AA0EE4"/>
    <w:rsid w:val="00AA1093"/>
    <w:rsid w:val="00AA11EA"/>
    <w:rsid w:val="00AA3204"/>
    <w:rsid w:val="00AA35D4"/>
    <w:rsid w:val="00AA376D"/>
    <w:rsid w:val="00AA38CA"/>
    <w:rsid w:val="00AA3B94"/>
    <w:rsid w:val="00AA4FD5"/>
    <w:rsid w:val="00AB13C6"/>
    <w:rsid w:val="00AB2B10"/>
    <w:rsid w:val="00AB616C"/>
    <w:rsid w:val="00AB6DDC"/>
    <w:rsid w:val="00AC0A9B"/>
    <w:rsid w:val="00AC1531"/>
    <w:rsid w:val="00AC1978"/>
    <w:rsid w:val="00AC2CF8"/>
    <w:rsid w:val="00AC423B"/>
    <w:rsid w:val="00AC74E7"/>
    <w:rsid w:val="00ACACAE"/>
    <w:rsid w:val="00AD14CC"/>
    <w:rsid w:val="00AD2C57"/>
    <w:rsid w:val="00AD3B7F"/>
    <w:rsid w:val="00AD583D"/>
    <w:rsid w:val="00AD68D7"/>
    <w:rsid w:val="00AD6EFE"/>
    <w:rsid w:val="00AD7DBA"/>
    <w:rsid w:val="00AE168A"/>
    <w:rsid w:val="00AE1B0F"/>
    <w:rsid w:val="00AE1EDE"/>
    <w:rsid w:val="00AE2EB0"/>
    <w:rsid w:val="00AE30B3"/>
    <w:rsid w:val="00AE435B"/>
    <w:rsid w:val="00AE5150"/>
    <w:rsid w:val="00AE5883"/>
    <w:rsid w:val="00AE75B6"/>
    <w:rsid w:val="00AE7ED4"/>
    <w:rsid w:val="00AF1B9B"/>
    <w:rsid w:val="00AF1D55"/>
    <w:rsid w:val="00AF24CF"/>
    <w:rsid w:val="00AF2512"/>
    <w:rsid w:val="00AF2741"/>
    <w:rsid w:val="00AF38F1"/>
    <w:rsid w:val="00AF3B68"/>
    <w:rsid w:val="00AF45E3"/>
    <w:rsid w:val="00AF5672"/>
    <w:rsid w:val="00AF58B1"/>
    <w:rsid w:val="00AF6A20"/>
    <w:rsid w:val="00AF6D81"/>
    <w:rsid w:val="00AF7023"/>
    <w:rsid w:val="00AF708D"/>
    <w:rsid w:val="00AF7569"/>
    <w:rsid w:val="00AF7829"/>
    <w:rsid w:val="00B00261"/>
    <w:rsid w:val="00B00A30"/>
    <w:rsid w:val="00B0214D"/>
    <w:rsid w:val="00B0432E"/>
    <w:rsid w:val="00B0514C"/>
    <w:rsid w:val="00B05593"/>
    <w:rsid w:val="00B05F0A"/>
    <w:rsid w:val="00B1081F"/>
    <w:rsid w:val="00B10CC3"/>
    <w:rsid w:val="00B11C46"/>
    <w:rsid w:val="00B12A6C"/>
    <w:rsid w:val="00B12F03"/>
    <w:rsid w:val="00B13762"/>
    <w:rsid w:val="00B1602C"/>
    <w:rsid w:val="00B160BB"/>
    <w:rsid w:val="00B16236"/>
    <w:rsid w:val="00B16A84"/>
    <w:rsid w:val="00B17963"/>
    <w:rsid w:val="00B203F8"/>
    <w:rsid w:val="00B209BE"/>
    <w:rsid w:val="00B209C3"/>
    <w:rsid w:val="00B20A96"/>
    <w:rsid w:val="00B20ED6"/>
    <w:rsid w:val="00B21C69"/>
    <w:rsid w:val="00B21CF5"/>
    <w:rsid w:val="00B22972"/>
    <w:rsid w:val="00B234FC"/>
    <w:rsid w:val="00B25D8B"/>
    <w:rsid w:val="00B271A2"/>
    <w:rsid w:val="00B27380"/>
    <w:rsid w:val="00B27422"/>
    <w:rsid w:val="00B27656"/>
    <w:rsid w:val="00B27854"/>
    <w:rsid w:val="00B31169"/>
    <w:rsid w:val="00B33C23"/>
    <w:rsid w:val="00B342D9"/>
    <w:rsid w:val="00B343E6"/>
    <w:rsid w:val="00B34A1D"/>
    <w:rsid w:val="00B35380"/>
    <w:rsid w:val="00B36542"/>
    <w:rsid w:val="00B37B11"/>
    <w:rsid w:val="00B41239"/>
    <w:rsid w:val="00B42967"/>
    <w:rsid w:val="00B42BFB"/>
    <w:rsid w:val="00B42C41"/>
    <w:rsid w:val="00B42CAC"/>
    <w:rsid w:val="00B43897"/>
    <w:rsid w:val="00B43C99"/>
    <w:rsid w:val="00B45DD1"/>
    <w:rsid w:val="00B46DB3"/>
    <w:rsid w:val="00B47D04"/>
    <w:rsid w:val="00B47F4D"/>
    <w:rsid w:val="00B5232F"/>
    <w:rsid w:val="00B5244B"/>
    <w:rsid w:val="00B52549"/>
    <w:rsid w:val="00B5345C"/>
    <w:rsid w:val="00B5407F"/>
    <w:rsid w:val="00B56910"/>
    <w:rsid w:val="00B602F5"/>
    <w:rsid w:val="00B61E20"/>
    <w:rsid w:val="00B6477B"/>
    <w:rsid w:val="00B64C7F"/>
    <w:rsid w:val="00B67DD2"/>
    <w:rsid w:val="00B702C9"/>
    <w:rsid w:val="00B763E8"/>
    <w:rsid w:val="00B8001B"/>
    <w:rsid w:val="00B82EA0"/>
    <w:rsid w:val="00B83A4B"/>
    <w:rsid w:val="00B83FE0"/>
    <w:rsid w:val="00B8511C"/>
    <w:rsid w:val="00B86518"/>
    <w:rsid w:val="00B87540"/>
    <w:rsid w:val="00B91B9E"/>
    <w:rsid w:val="00B94162"/>
    <w:rsid w:val="00B94452"/>
    <w:rsid w:val="00B95DB9"/>
    <w:rsid w:val="00B9644A"/>
    <w:rsid w:val="00B96763"/>
    <w:rsid w:val="00B96FEB"/>
    <w:rsid w:val="00B97855"/>
    <w:rsid w:val="00BA1AF4"/>
    <w:rsid w:val="00BA31DA"/>
    <w:rsid w:val="00BA3A8B"/>
    <w:rsid w:val="00BA42D8"/>
    <w:rsid w:val="00BA58C3"/>
    <w:rsid w:val="00BA59CC"/>
    <w:rsid w:val="00BA61FF"/>
    <w:rsid w:val="00BA64FD"/>
    <w:rsid w:val="00BA679C"/>
    <w:rsid w:val="00BA69D1"/>
    <w:rsid w:val="00BA6C17"/>
    <w:rsid w:val="00BB0048"/>
    <w:rsid w:val="00BB0D88"/>
    <w:rsid w:val="00BB11C0"/>
    <w:rsid w:val="00BB1759"/>
    <w:rsid w:val="00BB18C6"/>
    <w:rsid w:val="00BB30EB"/>
    <w:rsid w:val="00BB3A99"/>
    <w:rsid w:val="00BB4097"/>
    <w:rsid w:val="00BB45E3"/>
    <w:rsid w:val="00BB45FC"/>
    <w:rsid w:val="00BB64BF"/>
    <w:rsid w:val="00BB7514"/>
    <w:rsid w:val="00BB763F"/>
    <w:rsid w:val="00BB7A68"/>
    <w:rsid w:val="00BC0ABE"/>
    <w:rsid w:val="00BC170D"/>
    <w:rsid w:val="00BC3DAE"/>
    <w:rsid w:val="00BC49DE"/>
    <w:rsid w:val="00BC58B6"/>
    <w:rsid w:val="00BD0943"/>
    <w:rsid w:val="00BD0C14"/>
    <w:rsid w:val="00BD12A3"/>
    <w:rsid w:val="00BD1C60"/>
    <w:rsid w:val="00BD337E"/>
    <w:rsid w:val="00BD3B3D"/>
    <w:rsid w:val="00BD4923"/>
    <w:rsid w:val="00BD4C19"/>
    <w:rsid w:val="00BD7352"/>
    <w:rsid w:val="00BE08E5"/>
    <w:rsid w:val="00BE0B39"/>
    <w:rsid w:val="00BE17FF"/>
    <w:rsid w:val="00BE2956"/>
    <w:rsid w:val="00BE39FD"/>
    <w:rsid w:val="00BE4C5B"/>
    <w:rsid w:val="00BE566A"/>
    <w:rsid w:val="00BE5B19"/>
    <w:rsid w:val="00BE7093"/>
    <w:rsid w:val="00BF06F7"/>
    <w:rsid w:val="00BF0E7F"/>
    <w:rsid w:val="00BF287D"/>
    <w:rsid w:val="00BF5042"/>
    <w:rsid w:val="00BF66C4"/>
    <w:rsid w:val="00BF7538"/>
    <w:rsid w:val="00BF76DF"/>
    <w:rsid w:val="00C036AF"/>
    <w:rsid w:val="00C0583F"/>
    <w:rsid w:val="00C1057F"/>
    <w:rsid w:val="00C10663"/>
    <w:rsid w:val="00C1342F"/>
    <w:rsid w:val="00C14A26"/>
    <w:rsid w:val="00C1562C"/>
    <w:rsid w:val="00C159B1"/>
    <w:rsid w:val="00C15B5D"/>
    <w:rsid w:val="00C163E2"/>
    <w:rsid w:val="00C17938"/>
    <w:rsid w:val="00C200A8"/>
    <w:rsid w:val="00C20A01"/>
    <w:rsid w:val="00C20D6F"/>
    <w:rsid w:val="00C215C3"/>
    <w:rsid w:val="00C21DC4"/>
    <w:rsid w:val="00C22C7D"/>
    <w:rsid w:val="00C23EFC"/>
    <w:rsid w:val="00C25430"/>
    <w:rsid w:val="00C26736"/>
    <w:rsid w:val="00C26FB6"/>
    <w:rsid w:val="00C2705F"/>
    <w:rsid w:val="00C27778"/>
    <w:rsid w:val="00C27DD6"/>
    <w:rsid w:val="00C302F2"/>
    <w:rsid w:val="00C31441"/>
    <w:rsid w:val="00C32C9B"/>
    <w:rsid w:val="00C32F60"/>
    <w:rsid w:val="00C3393E"/>
    <w:rsid w:val="00C33AF3"/>
    <w:rsid w:val="00C34C0D"/>
    <w:rsid w:val="00C369EE"/>
    <w:rsid w:val="00C37DD1"/>
    <w:rsid w:val="00C424F3"/>
    <w:rsid w:val="00C42D1A"/>
    <w:rsid w:val="00C43207"/>
    <w:rsid w:val="00C437CF"/>
    <w:rsid w:val="00C44B7E"/>
    <w:rsid w:val="00C44D61"/>
    <w:rsid w:val="00C44E91"/>
    <w:rsid w:val="00C45A26"/>
    <w:rsid w:val="00C45B20"/>
    <w:rsid w:val="00C4782C"/>
    <w:rsid w:val="00C4797F"/>
    <w:rsid w:val="00C50914"/>
    <w:rsid w:val="00C515DC"/>
    <w:rsid w:val="00C52BEE"/>
    <w:rsid w:val="00C52F3F"/>
    <w:rsid w:val="00C542B6"/>
    <w:rsid w:val="00C55579"/>
    <w:rsid w:val="00C55B0D"/>
    <w:rsid w:val="00C57628"/>
    <w:rsid w:val="00C60641"/>
    <w:rsid w:val="00C60F4E"/>
    <w:rsid w:val="00C61D48"/>
    <w:rsid w:val="00C61F1F"/>
    <w:rsid w:val="00C62B28"/>
    <w:rsid w:val="00C63971"/>
    <w:rsid w:val="00C63AFC"/>
    <w:rsid w:val="00C63E65"/>
    <w:rsid w:val="00C63F80"/>
    <w:rsid w:val="00C6478D"/>
    <w:rsid w:val="00C64910"/>
    <w:rsid w:val="00C64B5B"/>
    <w:rsid w:val="00C658BE"/>
    <w:rsid w:val="00C678FC"/>
    <w:rsid w:val="00C71EC2"/>
    <w:rsid w:val="00C72A09"/>
    <w:rsid w:val="00C7310A"/>
    <w:rsid w:val="00C7361A"/>
    <w:rsid w:val="00C7367D"/>
    <w:rsid w:val="00C737D3"/>
    <w:rsid w:val="00C73CE2"/>
    <w:rsid w:val="00C73DF0"/>
    <w:rsid w:val="00C76642"/>
    <w:rsid w:val="00C772FE"/>
    <w:rsid w:val="00C77627"/>
    <w:rsid w:val="00C77EAC"/>
    <w:rsid w:val="00C80D5A"/>
    <w:rsid w:val="00C8173D"/>
    <w:rsid w:val="00C81B46"/>
    <w:rsid w:val="00C82710"/>
    <w:rsid w:val="00C82E97"/>
    <w:rsid w:val="00C838DB"/>
    <w:rsid w:val="00C860E0"/>
    <w:rsid w:val="00C868E4"/>
    <w:rsid w:val="00C871E6"/>
    <w:rsid w:val="00C874DF"/>
    <w:rsid w:val="00C900E1"/>
    <w:rsid w:val="00C907A1"/>
    <w:rsid w:val="00C911EC"/>
    <w:rsid w:val="00C91EF8"/>
    <w:rsid w:val="00C92360"/>
    <w:rsid w:val="00C92929"/>
    <w:rsid w:val="00C94AAD"/>
    <w:rsid w:val="00CA1046"/>
    <w:rsid w:val="00CA271F"/>
    <w:rsid w:val="00CA2FA4"/>
    <w:rsid w:val="00CA33A5"/>
    <w:rsid w:val="00CA3B84"/>
    <w:rsid w:val="00CA4981"/>
    <w:rsid w:val="00CA55CA"/>
    <w:rsid w:val="00CA55F1"/>
    <w:rsid w:val="00CA5F5C"/>
    <w:rsid w:val="00CA6004"/>
    <w:rsid w:val="00CA6AE2"/>
    <w:rsid w:val="00CA7011"/>
    <w:rsid w:val="00CB1B74"/>
    <w:rsid w:val="00CB1CB2"/>
    <w:rsid w:val="00CB2C27"/>
    <w:rsid w:val="00CB3D6C"/>
    <w:rsid w:val="00CB6B54"/>
    <w:rsid w:val="00CB6EE8"/>
    <w:rsid w:val="00CB7252"/>
    <w:rsid w:val="00CC000C"/>
    <w:rsid w:val="00CC10E6"/>
    <w:rsid w:val="00CC15AD"/>
    <w:rsid w:val="00CC2382"/>
    <w:rsid w:val="00CC3511"/>
    <w:rsid w:val="00CC3D83"/>
    <w:rsid w:val="00CC6709"/>
    <w:rsid w:val="00CD0B8F"/>
    <w:rsid w:val="00CD0B9C"/>
    <w:rsid w:val="00CD19D3"/>
    <w:rsid w:val="00CD4A57"/>
    <w:rsid w:val="00CD58E6"/>
    <w:rsid w:val="00CD7BD8"/>
    <w:rsid w:val="00CE0BF2"/>
    <w:rsid w:val="00CE0E03"/>
    <w:rsid w:val="00CE1EE2"/>
    <w:rsid w:val="00CE4762"/>
    <w:rsid w:val="00CE57F9"/>
    <w:rsid w:val="00CE7766"/>
    <w:rsid w:val="00CF0035"/>
    <w:rsid w:val="00CF07D0"/>
    <w:rsid w:val="00CF1422"/>
    <w:rsid w:val="00CF226D"/>
    <w:rsid w:val="00CF2603"/>
    <w:rsid w:val="00CF27CF"/>
    <w:rsid w:val="00CF44A9"/>
    <w:rsid w:val="00CF5972"/>
    <w:rsid w:val="00CF6DFC"/>
    <w:rsid w:val="00CF744E"/>
    <w:rsid w:val="00CF7F92"/>
    <w:rsid w:val="00D00818"/>
    <w:rsid w:val="00D0086D"/>
    <w:rsid w:val="00D01EB0"/>
    <w:rsid w:val="00D02327"/>
    <w:rsid w:val="00D0242A"/>
    <w:rsid w:val="00D0305B"/>
    <w:rsid w:val="00D033E3"/>
    <w:rsid w:val="00D0354B"/>
    <w:rsid w:val="00D05E3A"/>
    <w:rsid w:val="00D066C0"/>
    <w:rsid w:val="00D132CB"/>
    <w:rsid w:val="00D13CBA"/>
    <w:rsid w:val="00D13FF6"/>
    <w:rsid w:val="00D14488"/>
    <w:rsid w:val="00D1551D"/>
    <w:rsid w:val="00D15EC2"/>
    <w:rsid w:val="00D16B3E"/>
    <w:rsid w:val="00D16B4B"/>
    <w:rsid w:val="00D24897"/>
    <w:rsid w:val="00D2534A"/>
    <w:rsid w:val="00D25562"/>
    <w:rsid w:val="00D269F3"/>
    <w:rsid w:val="00D31215"/>
    <w:rsid w:val="00D313A7"/>
    <w:rsid w:val="00D34565"/>
    <w:rsid w:val="00D34F40"/>
    <w:rsid w:val="00D3795D"/>
    <w:rsid w:val="00D41E76"/>
    <w:rsid w:val="00D42037"/>
    <w:rsid w:val="00D420D4"/>
    <w:rsid w:val="00D426AE"/>
    <w:rsid w:val="00D42AA7"/>
    <w:rsid w:val="00D42F98"/>
    <w:rsid w:val="00D435E0"/>
    <w:rsid w:val="00D4496A"/>
    <w:rsid w:val="00D4497F"/>
    <w:rsid w:val="00D44D3E"/>
    <w:rsid w:val="00D452F3"/>
    <w:rsid w:val="00D45C35"/>
    <w:rsid w:val="00D46CD4"/>
    <w:rsid w:val="00D47B8C"/>
    <w:rsid w:val="00D5045B"/>
    <w:rsid w:val="00D50D0B"/>
    <w:rsid w:val="00D51931"/>
    <w:rsid w:val="00D523DA"/>
    <w:rsid w:val="00D5349E"/>
    <w:rsid w:val="00D540BD"/>
    <w:rsid w:val="00D542EE"/>
    <w:rsid w:val="00D56C03"/>
    <w:rsid w:val="00D57BF4"/>
    <w:rsid w:val="00D60559"/>
    <w:rsid w:val="00D6100C"/>
    <w:rsid w:val="00D6128D"/>
    <w:rsid w:val="00D64179"/>
    <w:rsid w:val="00D6422F"/>
    <w:rsid w:val="00D64983"/>
    <w:rsid w:val="00D6581B"/>
    <w:rsid w:val="00D66689"/>
    <w:rsid w:val="00D669FB"/>
    <w:rsid w:val="00D72B56"/>
    <w:rsid w:val="00D731CE"/>
    <w:rsid w:val="00D758C0"/>
    <w:rsid w:val="00D776A1"/>
    <w:rsid w:val="00D81FD7"/>
    <w:rsid w:val="00D82328"/>
    <w:rsid w:val="00D828CF"/>
    <w:rsid w:val="00D837F3"/>
    <w:rsid w:val="00D901EC"/>
    <w:rsid w:val="00D906AB"/>
    <w:rsid w:val="00D90FE8"/>
    <w:rsid w:val="00D9149F"/>
    <w:rsid w:val="00D931BE"/>
    <w:rsid w:val="00D93A96"/>
    <w:rsid w:val="00D94E9B"/>
    <w:rsid w:val="00D96371"/>
    <w:rsid w:val="00D9694F"/>
    <w:rsid w:val="00D96AC3"/>
    <w:rsid w:val="00DA0514"/>
    <w:rsid w:val="00DA07FB"/>
    <w:rsid w:val="00DA1C44"/>
    <w:rsid w:val="00DA23FA"/>
    <w:rsid w:val="00DA2F7D"/>
    <w:rsid w:val="00DA4191"/>
    <w:rsid w:val="00DA474C"/>
    <w:rsid w:val="00DA6348"/>
    <w:rsid w:val="00DA7F1E"/>
    <w:rsid w:val="00DB3122"/>
    <w:rsid w:val="00DB38AE"/>
    <w:rsid w:val="00DB7372"/>
    <w:rsid w:val="00DB7AB1"/>
    <w:rsid w:val="00DBBFF3"/>
    <w:rsid w:val="00DC058C"/>
    <w:rsid w:val="00DC0E69"/>
    <w:rsid w:val="00DC0FFB"/>
    <w:rsid w:val="00DC11A4"/>
    <w:rsid w:val="00DC14FD"/>
    <w:rsid w:val="00DC16DE"/>
    <w:rsid w:val="00DC1917"/>
    <w:rsid w:val="00DC4455"/>
    <w:rsid w:val="00DC4CD5"/>
    <w:rsid w:val="00DC6E60"/>
    <w:rsid w:val="00DC7630"/>
    <w:rsid w:val="00DC7C69"/>
    <w:rsid w:val="00DC7DC8"/>
    <w:rsid w:val="00DD4268"/>
    <w:rsid w:val="00DD4A4D"/>
    <w:rsid w:val="00DD524E"/>
    <w:rsid w:val="00DD55CE"/>
    <w:rsid w:val="00DD6788"/>
    <w:rsid w:val="00DD764C"/>
    <w:rsid w:val="00DD790F"/>
    <w:rsid w:val="00DD7E74"/>
    <w:rsid w:val="00DD7F6E"/>
    <w:rsid w:val="00DE06D6"/>
    <w:rsid w:val="00DE30B5"/>
    <w:rsid w:val="00DE30E7"/>
    <w:rsid w:val="00DE605D"/>
    <w:rsid w:val="00DE6C0B"/>
    <w:rsid w:val="00DE72E2"/>
    <w:rsid w:val="00DF0561"/>
    <w:rsid w:val="00DF094F"/>
    <w:rsid w:val="00DF0E7F"/>
    <w:rsid w:val="00DF1198"/>
    <w:rsid w:val="00DF1CF0"/>
    <w:rsid w:val="00DF21DE"/>
    <w:rsid w:val="00DF2F3D"/>
    <w:rsid w:val="00DF4BE0"/>
    <w:rsid w:val="00DF51CB"/>
    <w:rsid w:val="00DF7D11"/>
    <w:rsid w:val="00E00F12"/>
    <w:rsid w:val="00E01942"/>
    <w:rsid w:val="00E01A6C"/>
    <w:rsid w:val="00E027CA"/>
    <w:rsid w:val="00E055DF"/>
    <w:rsid w:val="00E05E9B"/>
    <w:rsid w:val="00E071A2"/>
    <w:rsid w:val="00E074D3"/>
    <w:rsid w:val="00E10A2B"/>
    <w:rsid w:val="00E112E9"/>
    <w:rsid w:val="00E11CC2"/>
    <w:rsid w:val="00E121F7"/>
    <w:rsid w:val="00E129F2"/>
    <w:rsid w:val="00E13F18"/>
    <w:rsid w:val="00E13FD8"/>
    <w:rsid w:val="00E15228"/>
    <w:rsid w:val="00E15CE0"/>
    <w:rsid w:val="00E17B02"/>
    <w:rsid w:val="00E20772"/>
    <w:rsid w:val="00E212F4"/>
    <w:rsid w:val="00E21E41"/>
    <w:rsid w:val="00E228D9"/>
    <w:rsid w:val="00E23E0A"/>
    <w:rsid w:val="00E253AB"/>
    <w:rsid w:val="00E258B6"/>
    <w:rsid w:val="00E25B08"/>
    <w:rsid w:val="00E267C4"/>
    <w:rsid w:val="00E26B5D"/>
    <w:rsid w:val="00E27597"/>
    <w:rsid w:val="00E30196"/>
    <w:rsid w:val="00E32BB7"/>
    <w:rsid w:val="00E32D64"/>
    <w:rsid w:val="00E35A2F"/>
    <w:rsid w:val="00E3771A"/>
    <w:rsid w:val="00E37DB8"/>
    <w:rsid w:val="00E37ED9"/>
    <w:rsid w:val="00E40111"/>
    <w:rsid w:val="00E42910"/>
    <w:rsid w:val="00E43ABE"/>
    <w:rsid w:val="00E44B32"/>
    <w:rsid w:val="00E456D4"/>
    <w:rsid w:val="00E45C87"/>
    <w:rsid w:val="00E467A3"/>
    <w:rsid w:val="00E469BB"/>
    <w:rsid w:val="00E46B03"/>
    <w:rsid w:val="00E47614"/>
    <w:rsid w:val="00E51294"/>
    <w:rsid w:val="00E53164"/>
    <w:rsid w:val="00E53B60"/>
    <w:rsid w:val="00E542D0"/>
    <w:rsid w:val="00E550F8"/>
    <w:rsid w:val="00E55B34"/>
    <w:rsid w:val="00E567CC"/>
    <w:rsid w:val="00E56D05"/>
    <w:rsid w:val="00E5724D"/>
    <w:rsid w:val="00E576CF"/>
    <w:rsid w:val="00E57C56"/>
    <w:rsid w:val="00E61D3B"/>
    <w:rsid w:val="00E61DD4"/>
    <w:rsid w:val="00E63A9D"/>
    <w:rsid w:val="00E63FF3"/>
    <w:rsid w:val="00E651DB"/>
    <w:rsid w:val="00E65891"/>
    <w:rsid w:val="00E66CDA"/>
    <w:rsid w:val="00E6741E"/>
    <w:rsid w:val="00E67530"/>
    <w:rsid w:val="00E7027C"/>
    <w:rsid w:val="00E71ABD"/>
    <w:rsid w:val="00E72633"/>
    <w:rsid w:val="00E72967"/>
    <w:rsid w:val="00E752CA"/>
    <w:rsid w:val="00E75B9F"/>
    <w:rsid w:val="00E7796D"/>
    <w:rsid w:val="00E77AC7"/>
    <w:rsid w:val="00E80081"/>
    <w:rsid w:val="00E80F49"/>
    <w:rsid w:val="00E82B55"/>
    <w:rsid w:val="00E8340C"/>
    <w:rsid w:val="00E84192"/>
    <w:rsid w:val="00E85437"/>
    <w:rsid w:val="00E8570B"/>
    <w:rsid w:val="00E85965"/>
    <w:rsid w:val="00E9137E"/>
    <w:rsid w:val="00E9143A"/>
    <w:rsid w:val="00E91586"/>
    <w:rsid w:val="00E91971"/>
    <w:rsid w:val="00E91C69"/>
    <w:rsid w:val="00E92274"/>
    <w:rsid w:val="00E92EFB"/>
    <w:rsid w:val="00E93C23"/>
    <w:rsid w:val="00E93D2D"/>
    <w:rsid w:val="00E93EE8"/>
    <w:rsid w:val="00E95511"/>
    <w:rsid w:val="00E95593"/>
    <w:rsid w:val="00E95F82"/>
    <w:rsid w:val="00EA0212"/>
    <w:rsid w:val="00EA175C"/>
    <w:rsid w:val="00EA4F95"/>
    <w:rsid w:val="00EA575D"/>
    <w:rsid w:val="00EA5FFB"/>
    <w:rsid w:val="00EA73AB"/>
    <w:rsid w:val="00EA760A"/>
    <w:rsid w:val="00EB0B81"/>
    <w:rsid w:val="00EB2120"/>
    <w:rsid w:val="00EB2535"/>
    <w:rsid w:val="00EB3CA7"/>
    <w:rsid w:val="00EB5F8B"/>
    <w:rsid w:val="00EB751E"/>
    <w:rsid w:val="00EBD9F1"/>
    <w:rsid w:val="00EC06B9"/>
    <w:rsid w:val="00EC1430"/>
    <w:rsid w:val="00EC1431"/>
    <w:rsid w:val="00EC17FE"/>
    <w:rsid w:val="00EC3321"/>
    <w:rsid w:val="00EC4A74"/>
    <w:rsid w:val="00EC5422"/>
    <w:rsid w:val="00EC5829"/>
    <w:rsid w:val="00EC634D"/>
    <w:rsid w:val="00EC75E1"/>
    <w:rsid w:val="00ED002B"/>
    <w:rsid w:val="00ED0A1F"/>
    <w:rsid w:val="00ED1AFB"/>
    <w:rsid w:val="00ED1E2D"/>
    <w:rsid w:val="00ED34F0"/>
    <w:rsid w:val="00ED4A82"/>
    <w:rsid w:val="00ED5233"/>
    <w:rsid w:val="00ED529D"/>
    <w:rsid w:val="00ED5376"/>
    <w:rsid w:val="00ED543D"/>
    <w:rsid w:val="00ED55E7"/>
    <w:rsid w:val="00EE067F"/>
    <w:rsid w:val="00EE18CB"/>
    <w:rsid w:val="00EE214C"/>
    <w:rsid w:val="00EE4527"/>
    <w:rsid w:val="00EE4C7D"/>
    <w:rsid w:val="00EE6468"/>
    <w:rsid w:val="00EE687B"/>
    <w:rsid w:val="00EF011D"/>
    <w:rsid w:val="00EF0555"/>
    <w:rsid w:val="00EF0E32"/>
    <w:rsid w:val="00EF18DE"/>
    <w:rsid w:val="00EF37AC"/>
    <w:rsid w:val="00EF57B5"/>
    <w:rsid w:val="00EF5CE1"/>
    <w:rsid w:val="00EF769F"/>
    <w:rsid w:val="00F000F5"/>
    <w:rsid w:val="00F01F80"/>
    <w:rsid w:val="00F0293E"/>
    <w:rsid w:val="00F02DD2"/>
    <w:rsid w:val="00F02E2D"/>
    <w:rsid w:val="00F035D7"/>
    <w:rsid w:val="00F056A8"/>
    <w:rsid w:val="00F059A2"/>
    <w:rsid w:val="00F05E93"/>
    <w:rsid w:val="00F05EFB"/>
    <w:rsid w:val="00F0707B"/>
    <w:rsid w:val="00F070C5"/>
    <w:rsid w:val="00F11276"/>
    <w:rsid w:val="00F117F4"/>
    <w:rsid w:val="00F12235"/>
    <w:rsid w:val="00F128D6"/>
    <w:rsid w:val="00F12DE4"/>
    <w:rsid w:val="00F12E17"/>
    <w:rsid w:val="00F13FAE"/>
    <w:rsid w:val="00F14820"/>
    <w:rsid w:val="00F169FE"/>
    <w:rsid w:val="00F20911"/>
    <w:rsid w:val="00F20FBC"/>
    <w:rsid w:val="00F21BAD"/>
    <w:rsid w:val="00F245A6"/>
    <w:rsid w:val="00F24642"/>
    <w:rsid w:val="00F25028"/>
    <w:rsid w:val="00F266A7"/>
    <w:rsid w:val="00F266DA"/>
    <w:rsid w:val="00F26822"/>
    <w:rsid w:val="00F27138"/>
    <w:rsid w:val="00F27569"/>
    <w:rsid w:val="00F30B88"/>
    <w:rsid w:val="00F311A5"/>
    <w:rsid w:val="00F33E69"/>
    <w:rsid w:val="00F3435B"/>
    <w:rsid w:val="00F34554"/>
    <w:rsid w:val="00F346B1"/>
    <w:rsid w:val="00F34E40"/>
    <w:rsid w:val="00F350ED"/>
    <w:rsid w:val="00F35855"/>
    <w:rsid w:val="00F3679F"/>
    <w:rsid w:val="00F36C11"/>
    <w:rsid w:val="00F36F14"/>
    <w:rsid w:val="00F40304"/>
    <w:rsid w:val="00F42D5A"/>
    <w:rsid w:val="00F43C41"/>
    <w:rsid w:val="00F43F18"/>
    <w:rsid w:val="00F44965"/>
    <w:rsid w:val="00F455EA"/>
    <w:rsid w:val="00F45672"/>
    <w:rsid w:val="00F50253"/>
    <w:rsid w:val="00F50617"/>
    <w:rsid w:val="00F5088E"/>
    <w:rsid w:val="00F50C58"/>
    <w:rsid w:val="00F51100"/>
    <w:rsid w:val="00F518B0"/>
    <w:rsid w:val="00F52940"/>
    <w:rsid w:val="00F53DFF"/>
    <w:rsid w:val="00F549F3"/>
    <w:rsid w:val="00F54E3F"/>
    <w:rsid w:val="00F5557C"/>
    <w:rsid w:val="00F55EFB"/>
    <w:rsid w:val="00F56004"/>
    <w:rsid w:val="00F5620A"/>
    <w:rsid w:val="00F56681"/>
    <w:rsid w:val="00F57DA0"/>
    <w:rsid w:val="00F625C1"/>
    <w:rsid w:val="00F625F3"/>
    <w:rsid w:val="00F638C5"/>
    <w:rsid w:val="00F64914"/>
    <w:rsid w:val="00F65C20"/>
    <w:rsid w:val="00F67BFB"/>
    <w:rsid w:val="00F67D4D"/>
    <w:rsid w:val="00F67FBF"/>
    <w:rsid w:val="00F7012C"/>
    <w:rsid w:val="00F7040A"/>
    <w:rsid w:val="00F71B99"/>
    <w:rsid w:val="00F72FB2"/>
    <w:rsid w:val="00F7325A"/>
    <w:rsid w:val="00F74639"/>
    <w:rsid w:val="00F802C2"/>
    <w:rsid w:val="00F80852"/>
    <w:rsid w:val="00F844F4"/>
    <w:rsid w:val="00F84FA8"/>
    <w:rsid w:val="00F85BC0"/>
    <w:rsid w:val="00F86498"/>
    <w:rsid w:val="00F87A4E"/>
    <w:rsid w:val="00F902E5"/>
    <w:rsid w:val="00F90AAB"/>
    <w:rsid w:val="00F9247D"/>
    <w:rsid w:val="00F93080"/>
    <w:rsid w:val="00F94DD1"/>
    <w:rsid w:val="00F950A2"/>
    <w:rsid w:val="00F9649E"/>
    <w:rsid w:val="00F966BE"/>
    <w:rsid w:val="00F96B3F"/>
    <w:rsid w:val="00F9728F"/>
    <w:rsid w:val="00F97326"/>
    <w:rsid w:val="00F974B3"/>
    <w:rsid w:val="00F97546"/>
    <w:rsid w:val="00F97599"/>
    <w:rsid w:val="00FA0590"/>
    <w:rsid w:val="00FA4854"/>
    <w:rsid w:val="00FA7AEB"/>
    <w:rsid w:val="00FB25FC"/>
    <w:rsid w:val="00FB31DF"/>
    <w:rsid w:val="00FB4158"/>
    <w:rsid w:val="00FB4907"/>
    <w:rsid w:val="00FB5262"/>
    <w:rsid w:val="00FC08C4"/>
    <w:rsid w:val="00FC094C"/>
    <w:rsid w:val="00FC116C"/>
    <w:rsid w:val="00FC1E0F"/>
    <w:rsid w:val="00FC268A"/>
    <w:rsid w:val="00FC510D"/>
    <w:rsid w:val="00FC6386"/>
    <w:rsid w:val="00FC7A73"/>
    <w:rsid w:val="00FD0849"/>
    <w:rsid w:val="00FD0D49"/>
    <w:rsid w:val="00FD19F4"/>
    <w:rsid w:val="00FD1EAA"/>
    <w:rsid w:val="00FD2939"/>
    <w:rsid w:val="00FD2D9A"/>
    <w:rsid w:val="00FD30F2"/>
    <w:rsid w:val="00FD37C0"/>
    <w:rsid w:val="00FD3A07"/>
    <w:rsid w:val="00FD48CF"/>
    <w:rsid w:val="00FD51BF"/>
    <w:rsid w:val="00FD7D97"/>
    <w:rsid w:val="00FD7DBF"/>
    <w:rsid w:val="00FE04FB"/>
    <w:rsid w:val="00FE0514"/>
    <w:rsid w:val="00FE1926"/>
    <w:rsid w:val="00FE2DF4"/>
    <w:rsid w:val="00FE3139"/>
    <w:rsid w:val="00FE47F8"/>
    <w:rsid w:val="00FE4BAF"/>
    <w:rsid w:val="00FE5F5B"/>
    <w:rsid w:val="00FE7353"/>
    <w:rsid w:val="00FE7572"/>
    <w:rsid w:val="00FE7749"/>
    <w:rsid w:val="00FE7CDD"/>
    <w:rsid w:val="00FF0473"/>
    <w:rsid w:val="00FF1AE1"/>
    <w:rsid w:val="00FF1ED2"/>
    <w:rsid w:val="00FF2776"/>
    <w:rsid w:val="00FF2B18"/>
    <w:rsid w:val="00FF2CC9"/>
    <w:rsid w:val="00FF3B87"/>
    <w:rsid w:val="00FF3F39"/>
    <w:rsid w:val="00FF5190"/>
    <w:rsid w:val="00FF5A2A"/>
    <w:rsid w:val="00FF5ACB"/>
    <w:rsid w:val="00FF6B18"/>
    <w:rsid w:val="00FF6C66"/>
    <w:rsid w:val="01087ED5"/>
    <w:rsid w:val="01170772"/>
    <w:rsid w:val="012448D1"/>
    <w:rsid w:val="01399C7B"/>
    <w:rsid w:val="013F5EFC"/>
    <w:rsid w:val="015E4B4D"/>
    <w:rsid w:val="015F3EB5"/>
    <w:rsid w:val="0163D2C0"/>
    <w:rsid w:val="017BDD39"/>
    <w:rsid w:val="017CAC65"/>
    <w:rsid w:val="0186A70D"/>
    <w:rsid w:val="01953CBB"/>
    <w:rsid w:val="019688DA"/>
    <w:rsid w:val="01B23076"/>
    <w:rsid w:val="01B4BA46"/>
    <w:rsid w:val="01D388CA"/>
    <w:rsid w:val="01E047B2"/>
    <w:rsid w:val="01F498F1"/>
    <w:rsid w:val="021EEB55"/>
    <w:rsid w:val="023D8731"/>
    <w:rsid w:val="0246B577"/>
    <w:rsid w:val="024F31F9"/>
    <w:rsid w:val="0277F7EA"/>
    <w:rsid w:val="0282361F"/>
    <w:rsid w:val="02842446"/>
    <w:rsid w:val="0286B8A2"/>
    <w:rsid w:val="029E94EA"/>
    <w:rsid w:val="02A767A0"/>
    <w:rsid w:val="02AD0A3F"/>
    <w:rsid w:val="02C6732C"/>
    <w:rsid w:val="02CDAB15"/>
    <w:rsid w:val="02D5B935"/>
    <w:rsid w:val="02E16909"/>
    <w:rsid w:val="02E52CF7"/>
    <w:rsid w:val="0304474E"/>
    <w:rsid w:val="0316F4BD"/>
    <w:rsid w:val="03252A91"/>
    <w:rsid w:val="03261394"/>
    <w:rsid w:val="033FAAEC"/>
    <w:rsid w:val="03536435"/>
    <w:rsid w:val="035FA7D9"/>
    <w:rsid w:val="03780961"/>
    <w:rsid w:val="038888D7"/>
    <w:rsid w:val="0393D164"/>
    <w:rsid w:val="03A426F6"/>
    <w:rsid w:val="03A87C7F"/>
    <w:rsid w:val="03C7002D"/>
    <w:rsid w:val="03EA8528"/>
    <w:rsid w:val="040F9139"/>
    <w:rsid w:val="04540780"/>
    <w:rsid w:val="0477E696"/>
    <w:rsid w:val="049BA5BD"/>
    <w:rsid w:val="049F7995"/>
    <w:rsid w:val="04A09724"/>
    <w:rsid w:val="04B5F050"/>
    <w:rsid w:val="04C017A8"/>
    <w:rsid w:val="04C8D3BA"/>
    <w:rsid w:val="04CC7690"/>
    <w:rsid w:val="04D5CABE"/>
    <w:rsid w:val="050A3D7B"/>
    <w:rsid w:val="050EA120"/>
    <w:rsid w:val="05167FBF"/>
    <w:rsid w:val="05246EAA"/>
    <w:rsid w:val="056F49F7"/>
    <w:rsid w:val="057C4F6E"/>
    <w:rsid w:val="05821DE8"/>
    <w:rsid w:val="06166770"/>
    <w:rsid w:val="0654E07F"/>
    <w:rsid w:val="067EE535"/>
    <w:rsid w:val="0680F220"/>
    <w:rsid w:val="06B0CC03"/>
    <w:rsid w:val="06C459ED"/>
    <w:rsid w:val="06DDCE34"/>
    <w:rsid w:val="06F90635"/>
    <w:rsid w:val="071851F4"/>
    <w:rsid w:val="07529FE8"/>
    <w:rsid w:val="076FC19C"/>
    <w:rsid w:val="07700A48"/>
    <w:rsid w:val="0770F752"/>
    <w:rsid w:val="07883928"/>
    <w:rsid w:val="07A2DE89"/>
    <w:rsid w:val="07BF2299"/>
    <w:rsid w:val="07CB4ECA"/>
    <w:rsid w:val="07F952EF"/>
    <w:rsid w:val="08002DF2"/>
    <w:rsid w:val="080C5983"/>
    <w:rsid w:val="0827A121"/>
    <w:rsid w:val="0847AA0C"/>
    <w:rsid w:val="08503C31"/>
    <w:rsid w:val="08507510"/>
    <w:rsid w:val="086299EF"/>
    <w:rsid w:val="086418D9"/>
    <w:rsid w:val="088ABDC8"/>
    <w:rsid w:val="08A4501E"/>
    <w:rsid w:val="08A5939C"/>
    <w:rsid w:val="08B121E0"/>
    <w:rsid w:val="08C59616"/>
    <w:rsid w:val="08D54C12"/>
    <w:rsid w:val="08DE188C"/>
    <w:rsid w:val="08E5C4B0"/>
    <w:rsid w:val="08F11E77"/>
    <w:rsid w:val="090D505B"/>
    <w:rsid w:val="09130159"/>
    <w:rsid w:val="091CD867"/>
    <w:rsid w:val="0920A3FD"/>
    <w:rsid w:val="0923FCAF"/>
    <w:rsid w:val="09445FDA"/>
    <w:rsid w:val="0967F40A"/>
    <w:rsid w:val="0983C722"/>
    <w:rsid w:val="09985CC6"/>
    <w:rsid w:val="09A65D43"/>
    <w:rsid w:val="09FC66BB"/>
    <w:rsid w:val="0A08E50E"/>
    <w:rsid w:val="0A0A7AA0"/>
    <w:rsid w:val="0A245D02"/>
    <w:rsid w:val="0A780BFE"/>
    <w:rsid w:val="0A7BC53E"/>
    <w:rsid w:val="0A8FDD5B"/>
    <w:rsid w:val="0A91AF33"/>
    <w:rsid w:val="0AB821A0"/>
    <w:rsid w:val="0AC3DE3D"/>
    <w:rsid w:val="0ADF3FD7"/>
    <w:rsid w:val="0AFC72A4"/>
    <w:rsid w:val="0B4FA9FC"/>
    <w:rsid w:val="0B5169AA"/>
    <w:rsid w:val="0B53149B"/>
    <w:rsid w:val="0B587AEF"/>
    <w:rsid w:val="0B5FAF84"/>
    <w:rsid w:val="0B81B5EB"/>
    <w:rsid w:val="0B889812"/>
    <w:rsid w:val="0BD03077"/>
    <w:rsid w:val="0BD0AA85"/>
    <w:rsid w:val="0BD26113"/>
    <w:rsid w:val="0BD7EC3E"/>
    <w:rsid w:val="0BF7E7F3"/>
    <w:rsid w:val="0C1B7AE9"/>
    <w:rsid w:val="0C1B84A1"/>
    <w:rsid w:val="0C1DC750"/>
    <w:rsid w:val="0C30561D"/>
    <w:rsid w:val="0C4E3311"/>
    <w:rsid w:val="0C51E628"/>
    <w:rsid w:val="0C738280"/>
    <w:rsid w:val="0C77C128"/>
    <w:rsid w:val="0CA45868"/>
    <w:rsid w:val="0CC2388B"/>
    <w:rsid w:val="0CCC7E84"/>
    <w:rsid w:val="0CD96D0F"/>
    <w:rsid w:val="0CDA4D6B"/>
    <w:rsid w:val="0D08CB1F"/>
    <w:rsid w:val="0D112193"/>
    <w:rsid w:val="0D234DBD"/>
    <w:rsid w:val="0D2E205B"/>
    <w:rsid w:val="0D44A769"/>
    <w:rsid w:val="0D4BBE12"/>
    <w:rsid w:val="0D6B195F"/>
    <w:rsid w:val="0D6F0FEF"/>
    <w:rsid w:val="0D8E12F4"/>
    <w:rsid w:val="0DAAB411"/>
    <w:rsid w:val="0DAFA86D"/>
    <w:rsid w:val="0E10DCA9"/>
    <w:rsid w:val="0E1CED6C"/>
    <w:rsid w:val="0E9537E7"/>
    <w:rsid w:val="0EA73E6C"/>
    <w:rsid w:val="0ED4872F"/>
    <w:rsid w:val="0EE43D6C"/>
    <w:rsid w:val="0F0A85CD"/>
    <w:rsid w:val="0F11166F"/>
    <w:rsid w:val="0F203CAB"/>
    <w:rsid w:val="0F389DF7"/>
    <w:rsid w:val="0F4B0778"/>
    <w:rsid w:val="0F51E8AF"/>
    <w:rsid w:val="0F56E260"/>
    <w:rsid w:val="0F57BA44"/>
    <w:rsid w:val="0F8C648F"/>
    <w:rsid w:val="0F96F5C7"/>
    <w:rsid w:val="0FB85853"/>
    <w:rsid w:val="0FD6730F"/>
    <w:rsid w:val="0FF0B006"/>
    <w:rsid w:val="0FF2B295"/>
    <w:rsid w:val="10106255"/>
    <w:rsid w:val="1017CDC0"/>
    <w:rsid w:val="10252D4F"/>
    <w:rsid w:val="10525ECD"/>
    <w:rsid w:val="1093C151"/>
    <w:rsid w:val="10AFF313"/>
    <w:rsid w:val="10CEF45F"/>
    <w:rsid w:val="10D127EA"/>
    <w:rsid w:val="10EE9EC6"/>
    <w:rsid w:val="10F00F5A"/>
    <w:rsid w:val="1113A08E"/>
    <w:rsid w:val="1120E6E2"/>
    <w:rsid w:val="114E6574"/>
    <w:rsid w:val="11780410"/>
    <w:rsid w:val="118352D7"/>
    <w:rsid w:val="119FC791"/>
    <w:rsid w:val="11A15473"/>
    <w:rsid w:val="11C753DF"/>
    <w:rsid w:val="11F6A57A"/>
    <w:rsid w:val="11FB0D57"/>
    <w:rsid w:val="12286A07"/>
    <w:rsid w:val="1232188B"/>
    <w:rsid w:val="1259FEA3"/>
    <w:rsid w:val="126EA2D6"/>
    <w:rsid w:val="127A1855"/>
    <w:rsid w:val="12880372"/>
    <w:rsid w:val="12A518DF"/>
    <w:rsid w:val="12DC5B5E"/>
    <w:rsid w:val="12DE4535"/>
    <w:rsid w:val="12E9A09A"/>
    <w:rsid w:val="12EE70C2"/>
    <w:rsid w:val="134089F5"/>
    <w:rsid w:val="1341B8B3"/>
    <w:rsid w:val="134BE1EF"/>
    <w:rsid w:val="13668A66"/>
    <w:rsid w:val="1366B3F3"/>
    <w:rsid w:val="13680208"/>
    <w:rsid w:val="138C2026"/>
    <w:rsid w:val="13950A97"/>
    <w:rsid w:val="13A48428"/>
    <w:rsid w:val="13A738A8"/>
    <w:rsid w:val="13B52479"/>
    <w:rsid w:val="13CD9CBB"/>
    <w:rsid w:val="13ED1E34"/>
    <w:rsid w:val="141DF34E"/>
    <w:rsid w:val="141E7059"/>
    <w:rsid w:val="143233BA"/>
    <w:rsid w:val="1433C0BB"/>
    <w:rsid w:val="14349779"/>
    <w:rsid w:val="143A8AE9"/>
    <w:rsid w:val="1446F30E"/>
    <w:rsid w:val="14671148"/>
    <w:rsid w:val="14717BAD"/>
    <w:rsid w:val="14801216"/>
    <w:rsid w:val="149A235C"/>
    <w:rsid w:val="149EAFB7"/>
    <w:rsid w:val="14A15ED3"/>
    <w:rsid w:val="14F0E392"/>
    <w:rsid w:val="14FDA201"/>
    <w:rsid w:val="15454FE4"/>
    <w:rsid w:val="1548C9D0"/>
    <w:rsid w:val="15494D19"/>
    <w:rsid w:val="154C1D27"/>
    <w:rsid w:val="15511AD9"/>
    <w:rsid w:val="1556D2E4"/>
    <w:rsid w:val="155AD84F"/>
    <w:rsid w:val="158D4ECE"/>
    <w:rsid w:val="158FC808"/>
    <w:rsid w:val="159F1C27"/>
    <w:rsid w:val="15ACA477"/>
    <w:rsid w:val="15B03EEA"/>
    <w:rsid w:val="15B9CE52"/>
    <w:rsid w:val="15CBD0DB"/>
    <w:rsid w:val="15D4287B"/>
    <w:rsid w:val="15E3E3B7"/>
    <w:rsid w:val="160A74A5"/>
    <w:rsid w:val="1616484F"/>
    <w:rsid w:val="1620B727"/>
    <w:rsid w:val="164B2FFF"/>
    <w:rsid w:val="165534D5"/>
    <w:rsid w:val="16814F1E"/>
    <w:rsid w:val="1690CA75"/>
    <w:rsid w:val="16A8EBC5"/>
    <w:rsid w:val="16C37F59"/>
    <w:rsid w:val="16D2454F"/>
    <w:rsid w:val="172B5E8D"/>
    <w:rsid w:val="17342B6D"/>
    <w:rsid w:val="174EB220"/>
    <w:rsid w:val="1763B8B9"/>
    <w:rsid w:val="17743FC8"/>
    <w:rsid w:val="17767373"/>
    <w:rsid w:val="17803825"/>
    <w:rsid w:val="17901587"/>
    <w:rsid w:val="17CF3CD2"/>
    <w:rsid w:val="1805FD79"/>
    <w:rsid w:val="180ECCC5"/>
    <w:rsid w:val="18112356"/>
    <w:rsid w:val="181DDB24"/>
    <w:rsid w:val="183FAA16"/>
    <w:rsid w:val="1843A24F"/>
    <w:rsid w:val="185038CB"/>
    <w:rsid w:val="1857D972"/>
    <w:rsid w:val="185C284D"/>
    <w:rsid w:val="1884DF2E"/>
    <w:rsid w:val="18AAFE1D"/>
    <w:rsid w:val="18FB4C8A"/>
    <w:rsid w:val="1912C838"/>
    <w:rsid w:val="1920B601"/>
    <w:rsid w:val="1928A6AA"/>
    <w:rsid w:val="1935D03C"/>
    <w:rsid w:val="1939DE26"/>
    <w:rsid w:val="19591364"/>
    <w:rsid w:val="196169A7"/>
    <w:rsid w:val="19786ECA"/>
    <w:rsid w:val="19926288"/>
    <w:rsid w:val="19A4A173"/>
    <w:rsid w:val="19CAA3C1"/>
    <w:rsid w:val="19CB352D"/>
    <w:rsid w:val="19D48E33"/>
    <w:rsid w:val="19DF10A9"/>
    <w:rsid w:val="19E7F845"/>
    <w:rsid w:val="1A2E7825"/>
    <w:rsid w:val="1A305583"/>
    <w:rsid w:val="1A3496AA"/>
    <w:rsid w:val="1A361456"/>
    <w:rsid w:val="1A5292D2"/>
    <w:rsid w:val="1A580257"/>
    <w:rsid w:val="1A5A99BA"/>
    <w:rsid w:val="1A5DD9D6"/>
    <w:rsid w:val="1A62A569"/>
    <w:rsid w:val="1A740115"/>
    <w:rsid w:val="1A76C640"/>
    <w:rsid w:val="1A8AF703"/>
    <w:rsid w:val="1ACE71CB"/>
    <w:rsid w:val="1AD7B0D0"/>
    <w:rsid w:val="1B11CF30"/>
    <w:rsid w:val="1B4E8E29"/>
    <w:rsid w:val="1B547953"/>
    <w:rsid w:val="1B6260D1"/>
    <w:rsid w:val="1B752E25"/>
    <w:rsid w:val="1B7C38AA"/>
    <w:rsid w:val="1B882E0B"/>
    <w:rsid w:val="1B9D04CA"/>
    <w:rsid w:val="1BA4BE5D"/>
    <w:rsid w:val="1BA71D3F"/>
    <w:rsid w:val="1BAB7453"/>
    <w:rsid w:val="1BB2B516"/>
    <w:rsid w:val="1BE27BF3"/>
    <w:rsid w:val="1C114AC9"/>
    <w:rsid w:val="1C26D843"/>
    <w:rsid w:val="1C308B55"/>
    <w:rsid w:val="1C4CAC18"/>
    <w:rsid w:val="1C517CCC"/>
    <w:rsid w:val="1C5FF940"/>
    <w:rsid w:val="1CBA5243"/>
    <w:rsid w:val="1CE410B0"/>
    <w:rsid w:val="1CED44DE"/>
    <w:rsid w:val="1D2C97CD"/>
    <w:rsid w:val="1D353C21"/>
    <w:rsid w:val="1D389961"/>
    <w:rsid w:val="1D4C3415"/>
    <w:rsid w:val="1D57B00D"/>
    <w:rsid w:val="1D5B1EE9"/>
    <w:rsid w:val="1D6782B9"/>
    <w:rsid w:val="1D68784E"/>
    <w:rsid w:val="1D7EE78E"/>
    <w:rsid w:val="1D8CAECC"/>
    <w:rsid w:val="1D96142F"/>
    <w:rsid w:val="1D978DF8"/>
    <w:rsid w:val="1DA7D5C2"/>
    <w:rsid w:val="1DB059F8"/>
    <w:rsid w:val="1DD883D3"/>
    <w:rsid w:val="1E12A205"/>
    <w:rsid w:val="1E2758AA"/>
    <w:rsid w:val="1E4302A5"/>
    <w:rsid w:val="1EB5604E"/>
    <w:rsid w:val="1ED2F546"/>
    <w:rsid w:val="1ED6D40A"/>
    <w:rsid w:val="1EEB024F"/>
    <w:rsid w:val="1EECEE1D"/>
    <w:rsid w:val="1EF267BD"/>
    <w:rsid w:val="1EF2C172"/>
    <w:rsid w:val="1F06CEDF"/>
    <w:rsid w:val="1F1736EE"/>
    <w:rsid w:val="1F58C04A"/>
    <w:rsid w:val="1F6534C0"/>
    <w:rsid w:val="1F65D413"/>
    <w:rsid w:val="1F89166C"/>
    <w:rsid w:val="1F8FD86D"/>
    <w:rsid w:val="1FA49AF9"/>
    <w:rsid w:val="1FC6B262"/>
    <w:rsid w:val="1FD5F656"/>
    <w:rsid w:val="1FF60E67"/>
    <w:rsid w:val="202DB89A"/>
    <w:rsid w:val="202F5B84"/>
    <w:rsid w:val="203D0139"/>
    <w:rsid w:val="203ECCF7"/>
    <w:rsid w:val="206F2E7D"/>
    <w:rsid w:val="20ABCC7C"/>
    <w:rsid w:val="20B74F88"/>
    <w:rsid w:val="20CC76F3"/>
    <w:rsid w:val="20E03DCE"/>
    <w:rsid w:val="20E4FA4D"/>
    <w:rsid w:val="20EBF7F2"/>
    <w:rsid w:val="21324708"/>
    <w:rsid w:val="21373D5D"/>
    <w:rsid w:val="213B6F74"/>
    <w:rsid w:val="2150C2E7"/>
    <w:rsid w:val="2165C441"/>
    <w:rsid w:val="217EA943"/>
    <w:rsid w:val="21952A43"/>
    <w:rsid w:val="21989ABC"/>
    <w:rsid w:val="219C0146"/>
    <w:rsid w:val="21D22DE4"/>
    <w:rsid w:val="21ED86D0"/>
    <w:rsid w:val="21F6A774"/>
    <w:rsid w:val="21FC5C9D"/>
    <w:rsid w:val="220573DA"/>
    <w:rsid w:val="220E1BB2"/>
    <w:rsid w:val="226B37B8"/>
    <w:rsid w:val="2280DE9E"/>
    <w:rsid w:val="22838C3A"/>
    <w:rsid w:val="228EE35A"/>
    <w:rsid w:val="22A43AD6"/>
    <w:rsid w:val="22C68F59"/>
    <w:rsid w:val="22DA3EE2"/>
    <w:rsid w:val="22E332DD"/>
    <w:rsid w:val="22E617BD"/>
    <w:rsid w:val="23057CAF"/>
    <w:rsid w:val="232FF826"/>
    <w:rsid w:val="233FD9A7"/>
    <w:rsid w:val="238E009F"/>
    <w:rsid w:val="2397239F"/>
    <w:rsid w:val="2397409D"/>
    <w:rsid w:val="23A4BAD5"/>
    <w:rsid w:val="23C67C11"/>
    <w:rsid w:val="23FB50E4"/>
    <w:rsid w:val="2409BE8A"/>
    <w:rsid w:val="240BF5B3"/>
    <w:rsid w:val="2417CAD0"/>
    <w:rsid w:val="2427786E"/>
    <w:rsid w:val="242A6467"/>
    <w:rsid w:val="2446B5E4"/>
    <w:rsid w:val="245C9D11"/>
    <w:rsid w:val="246E3374"/>
    <w:rsid w:val="2482BFE1"/>
    <w:rsid w:val="248472C2"/>
    <w:rsid w:val="248C5EAC"/>
    <w:rsid w:val="248DAE95"/>
    <w:rsid w:val="24A0D3BA"/>
    <w:rsid w:val="24B3AA46"/>
    <w:rsid w:val="24CFD6A4"/>
    <w:rsid w:val="24E02D7C"/>
    <w:rsid w:val="24ECA68A"/>
    <w:rsid w:val="24FC5121"/>
    <w:rsid w:val="25030428"/>
    <w:rsid w:val="250DB8F6"/>
    <w:rsid w:val="25106334"/>
    <w:rsid w:val="251A6672"/>
    <w:rsid w:val="254356A0"/>
    <w:rsid w:val="254A5ECC"/>
    <w:rsid w:val="2553D9D1"/>
    <w:rsid w:val="2561482E"/>
    <w:rsid w:val="256CCE60"/>
    <w:rsid w:val="25852333"/>
    <w:rsid w:val="2585BE84"/>
    <w:rsid w:val="2594BB4B"/>
    <w:rsid w:val="259A4CE9"/>
    <w:rsid w:val="25B5B1B6"/>
    <w:rsid w:val="25D5B257"/>
    <w:rsid w:val="25DC25A6"/>
    <w:rsid w:val="263E7E60"/>
    <w:rsid w:val="26479543"/>
    <w:rsid w:val="266DFA3A"/>
    <w:rsid w:val="2673E33E"/>
    <w:rsid w:val="26887C34"/>
    <w:rsid w:val="26A7B262"/>
    <w:rsid w:val="26D35830"/>
    <w:rsid w:val="26D53FCC"/>
    <w:rsid w:val="26E89134"/>
    <w:rsid w:val="273549C2"/>
    <w:rsid w:val="274FC25A"/>
    <w:rsid w:val="276C33F4"/>
    <w:rsid w:val="27A0165B"/>
    <w:rsid w:val="27A73525"/>
    <w:rsid w:val="27C4E648"/>
    <w:rsid w:val="27D7D817"/>
    <w:rsid w:val="27F052AB"/>
    <w:rsid w:val="27FD7C2E"/>
    <w:rsid w:val="2805CF15"/>
    <w:rsid w:val="280650A9"/>
    <w:rsid w:val="280A4B7E"/>
    <w:rsid w:val="280E8E50"/>
    <w:rsid w:val="2829D0AA"/>
    <w:rsid w:val="2836C736"/>
    <w:rsid w:val="2851A59E"/>
    <w:rsid w:val="2868EA1B"/>
    <w:rsid w:val="287F5657"/>
    <w:rsid w:val="288CB48E"/>
    <w:rsid w:val="288CC884"/>
    <w:rsid w:val="28960AE2"/>
    <w:rsid w:val="28A08285"/>
    <w:rsid w:val="28A716D4"/>
    <w:rsid w:val="28B9143A"/>
    <w:rsid w:val="28BFD881"/>
    <w:rsid w:val="28DD1FDC"/>
    <w:rsid w:val="291072B4"/>
    <w:rsid w:val="2924C278"/>
    <w:rsid w:val="29364C8E"/>
    <w:rsid w:val="293C2FC0"/>
    <w:rsid w:val="2943D569"/>
    <w:rsid w:val="2943FFF5"/>
    <w:rsid w:val="29495618"/>
    <w:rsid w:val="29505C55"/>
    <w:rsid w:val="2963E132"/>
    <w:rsid w:val="296AA288"/>
    <w:rsid w:val="2997A6B7"/>
    <w:rsid w:val="29984530"/>
    <w:rsid w:val="299869E2"/>
    <w:rsid w:val="299B0E94"/>
    <w:rsid w:val="29C4AE61"/>
    <w:rsid w:val="29C925FE"/>
    <w:rsid w:val="29DB3F4C"/>
    <w:rsid w:val="29E85351"/>
    <w:rsid w:val="29EEA903"/>
    <w:rsid w:val="2A2746BE"/>
    <w:rsid w:val="2A2CB147"/>
    <w:rsid w:val="2A3C2257"/>
    <w:rsid w:val="2A3E1DB3"/>
    <w:rsid w:val="2A6E66F8"/>
    <w:rsid w:val="2A886BBC"/>
    <w:rsid w:val="2AAF7FBC"/>
    <w:rsid w:val="2AB49971"/>
    <w:rsid w:val="2ABC7F04"/>
    <w:rsid w:val="2AE44F1D"/>
    <w:rsid w:val="2AE5DD41"/>
    <w:rsid w:val="2AEB6975"/>
    <w:rsid w:val="2B236233"/>
    <w:rsid w:val="2B28250A"/>
    <w:rsid w:val="2B4DB053"/>
    <w:rsid w:val="2B568758"/>
    <w:rsid w:val="2B5EF61D"/>
    <w:rsid w:val="2B71A99E"/>
    <w:rsid w:val="2B73C5B3"/>
    <w:rsid w:val="2B770A86"/>
    <w:rsid w:val="2B84720B"/>
    <w:rsid w:val="2B853804"/>
    <w:rsid w:val="2B8A0356"/>
    <w:rsid w:val="2BA58B04"/>
    <w:rsid w:val="2BE34747"/>
    <w:rsid w:val="2C0EEFFD"/>
    <w:rsid w:val="2C1F13AB"/>
    <w:rsid w:val="2C4D21DE"/>
    <w:rsid w:val="2C6D181B"/>
    <w:rsid w:val="2C797D57"/>
    <w:rsid w:val="2C7FAE94"/>
    <w:rsid w:val="2C900360"/>
    <w:rsid w:val="2CB103C6"/>
    <w:rsid w:val="2CC6F96B"/>
    <w:rsid w:val="2CD2A0F8"/>
    <w:rsid w:val="2CD65860"/>
    <w:rsid w:val="2CEAB6AE"/>
    <w:rsid w:val="2D420DFB"/>
    <w:rsid w:val="2D518E43"/>
    <w:rsid w:val="2D5B3BB9"/>
    <w:rsid w:val="2D83F004"/>
    <w:rsid w:val="2D874DC1"/>
    <w:rsid w:val="2DA2D36D"/>
    <w:rsid w:val="2DAD011F"/>
    <w:rsid w:val="2DBF149D"/>
    <w:rsid w:val="2DD49B27"/>
    <w:rsid w:val="2DEFF322"/>
    <w:rsid w:val="2E006722"/>
    <w:rsid w:val="2E0508D6"/>
    <w:rsid w:val="2E2E3B83"/>
    <w:rsid w:val="2E31DCA6"/>
    <w:rsid w:val="2E554FA1"/>
    <w:rsid w:val="2E55AD31"/>
    <w:rsid w:val="2E6B4E6E"/>
    <w:rsid w:val="2E789220"/>
    <w:rsid w:val="2E981C8E"/>
    <w:rsid w:val="2E98940F"/>
    <w:rsid w:val="2ECF2A9F"/>
    <w:rsid w:val="2EDAB13D"/>
    <w:rsid w:val="2EDE65E2"/>
    <w:rsid w:val="2EE0A087"/>
    <w:rsid w:val="2EE58D06"/>
    <w:rsid w:val="2EFE9A32"/>
    <w:rsid w:val="2F2F629E"/>
    <w:rsid w:val="2F4663CD"/>
    <w:rsid w:val="2F6201F8"/>
    <w:rsid w:val="2F7302E0"/>
    <w:rsid w:val="2F770517"/>
    <w:rsid w:val="2F804C60"/>
    <w:rsid w:val="2FAC1ED5"/>
    <w:rsid w:val="2FB2FFDA"/>
    <w:rsid w:val="2FB7E15D"/>
    <w:rsid w:val="2FC2CF85"/>
    <w:rsid w:val="2FC34E0E"/>
    <w:rsid w:val="2FC8F72A"/>
    <w:rsid w:val="2FCDE866"/>
    <w:rsid w:val="3007E2DD"/>
    <w:rsid w:val="3008E779"/>
    <w:rsid w:val="3011015E"/>
    <w:rsid w:val="3011988B"/>
    <w:rsid w:val="3020024E"/>
    <w:rsid w:val="3021BD0F"/>
    <w:rsid w:val="30460AC0"/>
    <w:rsid w:val="30488378"/>
    <w:rsid w:val="3052C5F1"/>
    <w:rsid w:val="3055790F"/>
    <w:rsid w:val="305E4B18"/>
    <w:rsid w:val="3064CB84"/>
    <w:rsid w:val="308F104B"/>
    <w:rsid w:val="3093768A"/>
    <w:rsid w:val="309472EB"/>
    <w:rsid w:val="309E0425"/>
    <w:rsid w:val="30A3AA8A"/>
    <w:rsid w:val="30A98F71"/>
    <w:rsid w:val="30D27283"/>
    <w:rsid w:val="30D325CB"/>
    <w:rsid w:val="30D79314"/>
    <w:rsid w:val="30FA2466"/>
    <w:rsid w:val="3118C779"/>
    <w:rsid w:val="311C98F3"/>
    <w:rsid w:val="3126222F"/>
    <w:rsid w:val="3135BE4C"/>
    <w:rsid w:val="31374FC8"/>
    <w:rsid w:val="315B23A7"/>
    <w:rsid w:val="316ED252"/>
    <w:rsid w:val="3197D9CB"/>
    <w:rsid w:val="31AC54C4"/>
    <w:rsid w:val="31DDF45A"/>
    <w:rsid w:val="31E287AC"/>
    <w:rsid w:val="31F907E7"/>
    <w:rsid w:val="3226BC51"/>
    <w:rsid w:val="322B1A61"/>
    <w:rsid w:val="32334F39"/>
    <w:rsid w:val="32514579"/>
    <w:rsid w:val="326B6E57"/>
    <w:rsid w:val="32CCC3C3"/>
    <w:rsid w:val="32D12B77"/>
    <w:rsid w:val="32D8E592"/>
    <w:rsid w:val="32EDB06D"/>
    <w:rsid w:val="32EF8536"/>
    <w:rsid w:val="33034C5F"/>
    <w:rsid w:val="330F5360"/>
    <w:rsid w:val="33246E71"/>
    <w:rsid w:val="334559A1"/>
    <w:rsid w:val="3350CD1E"/>
    <w:rsid w:val="33560264"/>
    <w:rsid w:val="3364B8A7"/>
    <w:rsid w:val="33720C58"/>
    <w:rsid w:val="33793361"/>
    <w:rsid w:val="3386A924"/>
    <w:rsid w:val="338EAE87"/>
    <w:rsid w:val="339CBAAB"/>
    <w:rsid w:val="33A7B6E2"/>
    <w:rsid w:val="33AE621E"/>
    <w:rsid w:val="33AFE291"/>
    <w:rsid w:val="33BADA90"/>
    <w:rsid w:val="33CCED28"/>
    <w:rsid w:val="33CD5259"/>
    <w:rsid w:val="33D4C567"/>
    <w:rsid w:val="341D7061"/>
    <w:rsid w:val="342D9F3D"/>
    <w:rsid w:val="3452E7A1"/>
    <w:rsid w:val="34650B33"/>
    <w:rsid w:val="3470271D"/>
    <w:rsid w:val="3479EB71"/>
    <w:rsid w:val="349F5236"/>
    <w:rsid w:val="34A9FA5C"/>
    <w:rsid w:val="34AC46C0"/>
    <w:rsid w:val="34BB557E"/>
    <w:rsid w:val="34C23F46"/>
    <w:rsid w:val="34C30765"/>
    <w:rsid w:val="34EE2028"/>
    <w:rsid w:val="352312CD"/>
    <w:rsid w:val="35264BBA"/>
    <w:rsid w:val="353C46F9"/>
    <w:rsid w:val="3557DC26"/>
    <w:rsid w:val="35BFE008"/>
    <w:rsid w:val="35C7DBCC"/>
    <w:rsid w:val="35D0FC70"/>
    <w:rsid w:val="35D1F2BB"/>
    <w:rsid w:val="35E244C4"/>
    <w:rsid w:val="35E6EE1E"/>
    <w:rsid w:val="35EB96DD"/>
    <w:rsid w:val="35EF019E"/>
    <w:rsid w:val="35FF897B"/>
    <w:rsid w:val="360452D2"/>
    <w:rsid w:val="36112793"/>
    <w:rsid w:val="362A423D"/>
    <w:rsid w:val="36346C18"/>
    <w:rsid w:val="3648A4C1"/>
    <w:rsid w:val="36494F5A"/>
    <w:rsid w:val="366C9162"/>
    <w:rsid w:val="366DD940"/>
    <w:rsid w:val="368F334A"/>
    <w:rsid w:val="36A9DDB5"/>
    <w:rsid w:val="36ACDD5A"/>
    <w:rsid w:val="36B8EEF6"/>
    <w:rsid w:val="36DBDB98"/>
    <w:rsid w:val="3702EFAA"/>
    <w:rsid w:val="371E9B42"/>
    <w:rsid w:val="372E6056"/>
    <w:rsid w:val="3752005C"/>
    <w:rsid w:val="3768D0B9"/>
    <w:rsid w:val="3769BBD0"/>
    <w:rsid w:val="37724140"/>
    <w:rsid w:val="3773E74C"/>
    <w:rsid w:val="378D02FA"/>
    <w:rsid w:val="379942C0"/>
    <w:rsid w:val="37AFB75E"/>
    <w:rsid w:val="37B9E90F"/>
    <w:rsid w:val="37BACA13"/>
    <w:rsid w:val="37BECDFC"/>
    <w:rsid w:val="37F0BA54"/>
    <w:rsid w:val="37F14032"/>
    <w:rsid w:val="37F4D4CC"/>
    <w:rsid w:val="37FB4138"/>
    <w:rsid w:val="38030298"/>
    <w:rsid w:val="38059CC4"/>
    <w:rsid w:val="380B8E7B"/>
    <w:rsid w:val="382756E7"/>
    <w:rsid w:val="385535F5"/>
    <w:rsid w:val="38813B65"/>
    <w:rsid w:val="3881ADFE"/>
    <w:rsid w:val="38862235"/>
    <w:rsid w:val="389308BF"/>
    <w:rsid w:val="38BD0BB4"/>
    <w:rsid w:val="38C3B861"/>
    <w:rsid w:val="38D2011A"/>
    <w:rsid w:val="38E6246F"/>
    <w:rsid w:val="38F14F21"/>
    <w:rsid w:val="390FCBA6"/>
    <w:rsid w:val="3912333E"/>
    <w:rsid w:val="3916CB3E"/>
    <w:rsid w:val="391E0A76"/>
    <w:rsid w:val="391F445E"/>
    <w:rsid w:val="392AF853"/>
    <w:rsid w:val="39530011"/>
    <w:rsid w:val="398A80F0"/>
    <w:rsid w:val="39B1DADA"/>
    <w:rsid w:val="39BF3E8C"/>
    <w:rsid w:val="39D4B6C0"/>
    <w:rsid w:val="39D4D18E"/>
    <w:rsid w:val="39F68F52"/>
    <w:rsid w:val="39F88CDC"/>
    <w:rsid w:val="3A3F9DF9"/>
    <w:rsid w:val="3A4F02C2"/>
    <w:rsid w:val="3A52DB64"/>
    <w:rsid w:val="3AACA2B1"/>
    <w:rsid w:val="3AB58C1A"/>
    <w:rsid w:val="3ABC5AC7"/>
    <w:rsid w:val="3AC13000"/>
    <w:rsid w:val="3AC6729B"/>
    <w:rsid w:val="3ACEF59E"/>
    <w:rsid w:val="3ADEEAD4"/>
    <w:rsid w:val="3B1E36DB"/>
    <w:rsid w:val="3B70597D"/>
    <w:rsid w:val="3B732F41"/>
    <w:rsid w:val="3B9C9BA5"/>
    <w:rsid w:val="3B9E7060"/>
    <w:rsid w:val="3BE6775B"/>
    <w:rsid w:val="3BEC7303"/>
    <w:rsid w:val="3C26D9C9"/>
    <w:rsid w:val="3C283AC8"/>
    <w:rsid w:val="3C2DD6EF"/>
    <w:rsid w:val="3C528FBC"/>
    <w:rsid w:val="3C6AF9E8"/>
    <w:rsid w:val="3C6EC2DE"/>
    <w:rsid w:val="3C810EA7"/>
    <w:rsid w:val="3C8D1E71"/>
    <w:rsid w:val="3C9EB1BD"/>
    <w:rsid w:val="3CA107D7"/>
    <w:rsid w:val="3CB3D124"/>
    <w:rsid w:val="3CCC3EB1"/>
    <w:rsid w:val="3CFB2044"/>
    <w:rsid w:val="3D0CF8FB"/>
    <w:rsid w:val="3D5C5F63"/>
    <w:rsid w:val="3D6A380C"/>
    <w:rsid w:val="3D98E0B8"/>
    <w:rsid w:val="3DAF6F09"/>
    <w:rsid w:val="3DB1FF6B"/>
    <w:rsid w:val="3DC1F8D6"/>
    <w:rsid w:val="3DCF611B"/>
    <w:rsid w:val="3DE21BDA"/>
    <w:rsid w:val="3DEF1924"/>
    <w:rsid w:val="3DF28035"/>
    <w:rsid w:val="3DF90A9E"/>
    <w:rsid w:val="3E46F7C1"/>
    <w:rsid w:val="3E56E71F"/>
    <w:rsid w:val="3E797F2C"/>
    <w:rsid w:val="3E823E68"/>
    <w:rsid w:val="3E829106"/>
    <w:rsid w:val="3EA94646"/>
    <w:rsid w:val="3ED2D216"/>
    <w:rsid w:val="3ED6E5D4"/>
    <w:rsid w:val="3EFDF92A"/>
    <w:rsid w:val="3F05353C"/>
    <w:rsid w:val="3F057EF5"/>
    <w:rsid w:val="3F079884"/>
    <w:rsid w:val="3F15E445"/>
    <w:rsid w:val="3F280D33"/>
    <w:rsid w:val="3F318079"/>
    <w:rsid w:val="3F4413A4"/>
    <w:rsid w:val="3F74D2F3"/>
    <w:rsid w:val="3FE8D54F"/>
    <w:rsid w:val="4000BF2F"/>
    <w:rsid w:val="4006523B"/>
    <w:rsid w:val="400BCE67"/>
    <w:rsid w:val="401D788A"/>
    <w:rsid w:val="401DAD72"/>
    <w:rsid w:val="4046C47F"/>
    <w:rsid w:val="404E201E"/>
    <w:rsid w:val="4067DB2E"/>
    <w:rsid w:val="40698CAC"/>
    <w:rsid w:val="40919A7C"/>
    <w:rsid w:val="4093A83C"/>
    <w:rsid w:val="409E1331"/>
    <w:rsid w:val="40D1003F"/>
    <w:rsid w:val="40D6D1C2"/>
    <w:rsid w:val="40E99130"/>
    <w:rsid w:val="40F8A82A"/>
    <w:rsid w:val="410B520F"/>
    <w:rsid w:val="411AF82B"/>
    <w:rsid w:val="4148CC3D"/>
    <w:rsid w:val="4188E081"/>
    <w:rsid w:val="419B6806"/>
    <w:rsid w:val="41A0D5D5"/>
    <w:rsid w:val="41B92803"/>
    <w:rsid w:val="41BE74D2"/>
    <w:rsid w:val="41D3A7A0"/>
    <w:rsid w:val="41F011D6"/>
    <w:rsid w:val="41F84E86"/>
    <w:rsid w:val="4218681C"/>
    <w:rsid w:val="423D8ED6"/>
    <w:rsid w:val="4242BAEE"/>
    <w:rsid w:val="425556B3"/>
    <w:rsid w:val="4269BB7B"/>
    <w:rsid w:val="426C4127"/>
    <w:rsid w:val="4270B10A"/>
    <w:rsid w:val="42711C32"/>
    <w:rsid w:val="42B79B21"/>
    <w:rsid w:val="42BCCB4B"/>
    <w:rsid w:val="42D51457"/>
    <w:rsid w:val="42FD6C6F"/>
    <w:rsid w:val="4357763D"/>
    <w:rsid w:val="439391F5"/>
    <w:rsid w:val="43B3BF5F"/>
    <w:rsid w:val="43D1C705"/>
    <w:rsid w:val="43D582F7"/>
    <w:rsid w:val="43DBF761"/>
    <w:rsid w:val="44017A4C"/>
    <w:rsid w:val="44488E33"/>
    <w:rsid w:val="444C0D0F"/>
    <w:rsid w:val="445F39E5"/>
    <w:rsid w:val="4460B257"/>
    <w:rsid w:val="4464A3AA"/>
    <w:rsid w:val="447EB1B9"/>
    <w:rsid w:val="44B793F8"/>
    <w:rsid w:val="44C1FA97"/>
    <w:rsid w:val="44CA0903"/>
    <w:rsid w:val="44D74B98"/>
    <w:rsid w:val="44EE0506"/>
    <w:rsid w:val="44F04884"/>
    <w:rsid w:val="4504AD1C"/>
    <w:rsid w:val="450731BE"/>
    <w:rsid w:val="4507BB10"/>
    <w:rsid w:val="45159A3C"/>
    <w:rsid w:val="453EB896"/>
    <w:rsid w:val="4541F724"/>
    <w:rsid w:val="457311C7"/>
    <w:rsid w:val="45733C96"/>
    <w:rsid w:val="458C4F41"/>
    <w:rsid w:val="45AB8531"/>
    <w:rsid w:val="45CE023F"/>
    <w:rsid w:val="45EF7B75"/>
    <w:rsid w:val="45F0B8FF"/>
    <w:rsid w:val="46044F7E"/>
    <w:rsid w:val="46191A83"/>
    <w:rsid w:val="4619934A"/>
    <w:rsid w:val="4621C347"/>
    <w:rsid w:val="462BAE92"/>
    <w:rsid w:val="4670D845"/>
    <w:rsid w:val="4675C546"/>
    <w:rsid w:val="468663AE"/>
    <w:rsid w:val="468AE55D"/>
    <w:rsid w:val="468D6FC0"/>
    <w:rsid w:val="46ABB141"/>
    <w:rsid w:val="46BBBA2E"/>
    <w:rsid w:val="46D1A1BA"/>
    <w:rsid w:val="46D3680E"/>
    <w:rsid w:val="46D87BDD"/>
    <w:rsid w:val="471CB4B4"/>
    <w:rsid w:val="471D8CAE"/>
    <w:rsid w:val="47438729"/>
    <w:rsid w:val="475CC9D6"/>
    <w:rsid w:val="476102C6"/>
    <w:rsid w:val="476B31ED"/>
    <w:rsid w:val="4772DEF0"/>
    <w:rsid w:val="47AF284B"/>
    <w:rsid w:val="47B242EE"/>
    <w:rsid w:val="47C6146D"/>
    <w:rsid w:val="47D86798"/>
    <w:rsid w:val="47DC1670"/>
    <w:rsid w:val="4821A06C"/>
    <w:rsid w:val="48473D1A"/>
    <w:rsid w:val="48747AD0"/>
    <w:rsid w:val="4876F5A8"/>
    <w:rsid w:val="48917A3A"/>
    <w:rsid w:val="48A449F8"/>
    <w:rsid w:val="48CC4DDB"/>
    <w:rsid w:val="48CF23A2"/>
    <w:rsid w:val="48FFE150"/>
    <w:rsid w:val="492C459C"/>
    <w:rsid w:val="492DDC4B"/>
    <w:rsid w:val="494CA329"/>
    <w:rsid w:val="49619EA7"/>
    <w:rsid w:val="496672A9"/>
    <w:rsid w:val="49874BCA"/>
    <w:rsid w:val="49906CFE"/>
    <w:rsid w:val="49CDDC36"/>
    <w:rsid w:val="49DECA52"/>
    <w:rsid w:val="49E5B1ED"/>
    <w:rsid w:val="49F9631E"/>
    <w:rsid w:val="4A018375"/>
    <w:rsid w:val="4A204AAB"/>
    <w:rsid w:val="4A2A8353"/>
    <w:rsid w:val="4A3091A1"/>
    <w:rsid w:val="4A41A1F2"/>
    <w:rsid w:val="4A59B0AB"/>
    <w:rsid w:val="4A73A47A"/>
    <w:rsid w:val="4A841055"/>
    <w:rsid w:val="4A8DD833"/>
    <w:rsid w:val="4A8E87EC"/>
    <w:rsid w:val="4AAC152A"/>
    <w:rsid w:val="4AAC3063"/>
    <w:rsid w:val="4AC2202D"/>
    <w:rsid w:val="4ACE4628"/>
    <w:rsid w:val="4AEA6657"/>
    <w:rsid w:val="4AEF65E6"/>
    <w:rsid w:val="4B0AA2B1"/>
    <w:rsid w:val="4B13E6CE"/>
    <w:rsid w:val="4B2548DA"/>
    <w:rsid w:val="4B3711BF"/>
    <w:rsid w:val="4B5F2068"/>
    <w:rsid w:val="4B6B579D"/>
    <w:rsid w:val="4B974B10"/>
    <w:rsid w:val="4B9A3ED5"/>
    <w:rsid w:val="4BA5034D"/>
    <w:rsid w:val="4BB563ED"/>
    <w:rsid w:val="4BBA89D3"/>
    <w:rsid w:val="4BD4BCAC"/>
    <w:rsid w:val="4BE4E22F"/>
    <w:rsid w:val="4C1E1AC8"/>
    <w:rsid w:val="4C32DCFC"/>
    <w:rsid w:val="4C338A0E"/>
    <w:rsid w:val="4C3E6C71"/>
    <w:rsid w:val="4C5D1DF3"/>
    <w:rsid w:val="4C8EED02"/>
    <w:rsid w:val="4C95838B"/>
    <w:rsid w:val="4C9939B3"/>
    <w:rsid w:val="4CAE1F4F"/>
    <w:rsid w:val="4CC0EACE"/>
    <w:rsid w:val="4CD4CE05"/>
    <w:rsid w:val="4D00C3B3"/>
    <w:rsid w:val="4D04344C"/>
    <w:rsid w:val="4D09204C"/>
    <w:rsid w:val="4D33410F"/>
    <w:rsid w:val="4D3B1115"/>
    <w:rsid w:val="4D5621E5"/>
    <w:rsid w:val="4D5BE5E0"/>
    <w:rsid w:val="4D5C2EF9"/>
    <w:rsid w:val="4D635B78"/>
    <w:rsid w:val="4D67DB66"/>
    <w:rsid w:val="4D707500"/>
    <w:rsid w:val="4D92A90F"/>
    <w:rsid w:val="4DA1EE11"/>
    <w:rsid w:val="4DAFA549"/>
    <w:rsid w:val="4DCE63EF"/>
    <w:rsid w:val="4DDAF593"/>
    <w:rsid w:val="4DE4B8DD"/>
    <w:rsid w:val="4DF2F756"/>
    <w:rsid w:val="4DFE3850"/>
    <w:rsid w:val="4E060C07"/>
    <w:rsid w:val="4E10A21D"/>
    <w:rsid w:val="4E240682"/>
    <w:rsid w:val="4E28588F"/>
    <w:rsid w:val="4E2F4FBA"/>
    <w:rsid w:val="4E32EE08"/>
    <w:rsid w:val="4E35C4E5"/>
    <w:rsid w:val="4E672954"/>
    <w:rsid w:val="4EB7DF92"/>
    <w:rsid w:val="4EBAD124"/>
    <w:rsid w:val="4EDB02CB"/>
    <w:rsid w:val="4EFF3EC9"/>
    <w:rsid w:val="4F090CEA"/>
    <w:rsid w:val="4F18F48B"/>
    <w:rsid w:val="4F2971E0"/>
    <w:rsid w:val="4F5C800B"/>
    <w:rsid w:val="4F70240A"/>
    <w:rsid w:val="4F8F1BAA"/>
    <w:rsid w:val="4F90235E"/>
    <w:rsid w:val="4FA1364C"/>
    <w:rsid w:val="4FB16B2C"/>
    <w:rsid w:val="4FD46194"/>
    <w:rsid w:val="4FD574BF"/>
    <w:rsid w:val="4FE971FA"/>
    <w:rsid w:val="500B7B7D"/>
    <w:rsid w:val="502C4DBD"/>
    <w:rsid w:val="50301D3D"/>
    <w:rsid w:val="50313341"/>
    <w:rsid w:val="506104D5"/>
    <w:rsid w:val="5071CE09"/>
    <w:rsid w:val="5078665D"/>
    <w:rsid w:val="50961DF3"/>
    <w:rsid w:val="50A76244"/>
    <w:rsid w:val="50ACB3D5"/>
    <w:rsid w:val="50B3AB3E"/>
    <w:rsid w:val="50BB405D"/>
    <w:rsid w:val="50F26AD0"/>
    <w:rsid w:val="510A7CDA"/>
    <w:rsid w:val="5125F2AA"/>
    <w:rsid w:val="512DBAA7"/>
    <w:rsid w:val="5152AB33"/>
    <w:rsid w:val="51561ACC"/>
    <w:rsid w:val="516BDA46"/>
    <w:rsid w:val="518CC4C4"/>
    <w:rsid w:val="51CA48FA"/>
    <w:rsid w:val="51DD15DB"/>
    <w:rsid w:val="5203A923"/>
    <w:rsid w:val="5209157D"/>
    <w:rsid w:val="520CB357"/>
    <w:rsid w:val="52203D91"/>
    <w:rsid w:val="52346043"/>
    <w:rsid w:val="523D24C9"/>
    <w:rsid w:val="524CA1C3"/>
    <w:rsid w:val="5271C1F9"/>
    <w:rsid w:val="52720CD7"/>
    <w:rsid w:val="52AE8C6C"/>
    <w:rsid w:val="52C882CC"/>
    <w:rsid w:val="52ECD8CA"/>
    <w:rsid w:val="52F73946"/>
    <w:rsid w:val="530D8140"/>
    <w:rsid w:val="5312BE38"/>
    <w:rsid w:val="532E9F4F"/>
    <w:rsid w:val="533528C4"/>
    <w:rsid w:val="533A13B9"/>
    <w:rsid w:val="533AF74A"/>
    <w:rsid w:val="53678DE2"/>
    <w:rsid w:val="5377EA42"/>
    <w:rsid w:val="53A3A13E"/>
    <w:rsid w:val="53BC8053"/>
    <w:rsid w:val="53D0C667"/>
    <w:rsid w:val="53DD6B1F"/>
    <w:rsid w:val="53DDA569"/>
    <w:rsid w:val="53E510AC"/>
    <w:rsid w:val="53F2F492"/>
    <w:rsid w:val="53FFDD5E"/>
    <w:rsid w:val="540234F1"/>
    <w:rsid w:val="540EEEC8"/>
    <w:rsid w:val="54268404"/>
    <w:rsid w:val="54383965"/>
    <w:rsid w:val="5440E934"/>
    <w:rsid w:val="5477615B"/>
    <w:rsid w:val="548A43B5"/>
    <w:rsid w:val="5490A0C7"/>
    <w:rsid w:val="54A49E0C"/>
    <w:rsid w:val="54B564E6"/>
    <w:rsid w:val="54DD4930"/>
    <w:rsid w:val="54EC148E"/>
    <w:rsid w:val="54ED25A3"/>
    <w:rsid w:val="550C4CEF"/>
    <w:rsid w:val="553ACDBE"/>
    <w:rsid w:val="554CC69C"/>
    <w:rsid w:val="5566D699"/>
    <w:rsid w:val="55880408"/>
    <w:rsid w:val="558BB426"/>
    <w:rsid w:val="55938ADA"/>
    <w:rsid w:val="55B37F0D"/>
    <w:rsid w:val="55B86A5F"/>
    <w:rsid w:val="55C2B785"/>
    <w:rsid w:val="55D83369"/>
    <w:rsid w:val="561F38B1"/>
    <w:rsid w:val="5682F93F"/>
    <w:rsid w:val="56955FB1"/>
    <w:rsid w:val="569B58BC"/>
    <w:rsid w:val="569CCE74"/>
    <w:rsid w:val="56ABE8B0"/>
    <w:rsid w:val="56BFCC2F"/>
    <w:rsid w:val="570BE837"/>
    <w:rsid w:val="571B2B93"/>
    <w:rsid w:val="571C7B40"/>
    <w:rsid w:val="572E6C45"/>
    <w:rsid w:val="57337424"/>
    <w:rsid w:val="574B24DB"/>
    <w:rsid w:val="5773B081"/>
    <w:rsid w:val="57AA1E7B"/>
    <w:rsid w:val="57AA3855"/>
    <w:rsid w:val="57B0A431"/>
    <w:rsid w:val="57BF1A72"/>
    <w:rsid w:val="57C64CE2"/>
    <w:rsid w:val="57C69CFB"/>
    <w:rsid w:val="580D6652"/>
    <w:rsid w:val="583AAD0D"/>
    <w:rsid w:val="583FD562"/>
    <w:rsid w:val="58472D31"/>
    <w:rsid w:val="585F43CE"/>
    <w:rsid w:val="586842A7"/>
    <w:rsid w:val="58776A92"/>
    <w:rsid w:val="587DEE64"/>
    <w:rsid w:val="5890F81D"/>
    <w:rsid w:val="5897AB11"/>
    <w:rsid w:val="58A38222"/>
    <w:rsid w:val="58AC51D0"/>
    <w:rsid w:val="58B53576"/>
    <w:rsid w:val="58BA8989"/>
    <w:rsid w:val="58E0B444"/>
    <w:rsid w:val="58E5ADD2"/>
    <w:rsid w:val="5906AEDE"/>
    <w:rsid w:val="59098338"/>
    <w:rsid w:val="594D4383"/>
    <w:rsid w:val="596BBD80"/>
    <w:rsid w:val="596C228C"/>
    <w:rsid w:val="5984421A"/>
    <w:rsid w:val="5998108D"/>
    <w:rsid w:val="59CBFC5A"/>
    <w:rsid w:val="59CE62E1"/>
    <w:rsid w:val="59E99884"/>
    <w:rsid w:val="5A055654"/>
    <w:rsid w:val="5A502659"/>
    <w:rsid w:val="5A6E6C90"/>
    <w:rsid w:val="5A9605AB"/>
    <w:rsid w:val="5A988A50"/>
    <w:rsid w:val="5A9D1BE6"/>
    <w:rsid w:val="5A9F92CE"/>
    <w:rsid w:val="5AD146D0"/>
    <w:rsid w:val="5ADB4FD5"/>
    <w:rsid w:val="5AE3F6DA"/>
    <w:rsid w:val="5AE9169C"/>
    <w:rsid w:val="5B2878AE"/>
    <w:rsid w:val="5B479D21"/>
    <w:rsid w:val="5B4BB5BB"/>
    <w:rsid w:val="5B53ACEC"/>
    <w:rsid w:val="5B5951F1"/>
    <w:rsid w:val="5B69498A"/>
    <w:rsid w:val="5B6C1A9F"/>
    <w:rsid w:val="5B75BAC6"/>
    <w:rsid w:val="5B972CB1"/>
    <w:rsid w:val="5BA236FB"/>
    <w:rsid w:val="5BAAAE03"/>
    <w:rsid w:val="5BCFC435"/>
    <w:rsid w:val="5BE884DD"/>
    <w:rsid w:val="5BF2D58B"/>
    <w:rsid w:val="5C0D05F9"/>
    <w:rsid w:val="5C4324E2"/>
    <w:rsid w:val="5C4AB988"/>
    <w:rsid w:val="5C7113AF"/>
    <w:rsid w:val="5C82CEFB"/>
    <w:rsid w:val="5C8C0670"/>
    <w:rsid w:val="5CAB3CEB"/>
    <w:rsid w:val="5CE1165E"/>
    <w:rsid w:val="5CE8E3BA"/>
    <w:rsid w:val="5CFA3A68"/>
    <w:rsid w:val="5D0CA91B"/>
    <w:rsid w:val="5D20B333"/>
    <w:rsid w:val="5D2A60D2"/>
    <w:rsid w:val="5D362CE2"/>
    <w:rsid w:val="5D3DDC64"/>
    <w:rsid w:val="5D4CD66A"/>
    <w:rsid w:val="5D51F7CB"/>
    <w:rsid w:val="5D782952"/>
    <w:rsid w:val="5D845F5A"/>
    <w:rsid w:val="5D8509CC"/>
    <w:rsid w:val="5D86B974"/>
    <w:rsid w:val="5D8FD810"/>
    <w:rsid w:val="5DA569B1"/>
    <w:rsid w:val="5DAD98FB"/>
    <w:rsid w:val="5DF52541"/>
    <w:rsid w:val="5E1569F2"/>
    <w:rsid w:val="5E2546E7"/>
    <w:rsid w:val="5E4C2090"/>
    <w:rsid w:val="5E7DDE9D"/>
    <w:rsid w:val="5E81720E"/>
    <w:rsid w:val="5E8D8148"/>
    <w:rsid w:val="5E9C42E4"/>
    <w:rsid w:val="5EA10809"/>
    <w:rsid w:val="5EB295F4"/>
    <w:rsid w:val="5EB3F283"/>
    <w:rsid w:val="5EBE33E7"/>
    <w:rsid w:val="5EC1F532"/>
    <w:rsid w:val="5EC5ED98"/>
    <w:rsid w:val="5EEC17B7"/>
    <w:rsid w:val="5EFAA478"/>
    <w:rsid w:val="5F15493C"/>
    <w:rsid w:val="5F164CB7"/>
    <w:rsid w:val="5F1C861D"/>
    <w:rsid w:val="5F446832"/>
    <w:rsid w:val="5F53E338"/>
    <w:rsid w:val="5F5F7E46"/>
    <w:rsid w:val="5F870A71"/>
    <w:rsid w:val="5F8A63DB"/>
    <w:rsid w:val="5F8E668C"/>
    <w:rsid w:val="5FF1E0BE"/>
    <w:rsid w:val="60097152"/>
    <w:rsid w:val="60141865"/>
    <w:rsid w:val="60288179"/>
    <w:rsid w:val="602F8F33"/>
    <w:rsid w:val="60336B8F"/>
    <w:rsid w:val="605824AF"/>
    <w:rsid w:val="60625825"/>
    <w:rsid w:val="606601A1"/>
    <w:rsid w:val="6073482E"/>
    <w:rsid w:val="6073A981"/>
    <w:rsid w:val="6078E8DD"/>
    <w:rsid w:val="609E66E6"/>
    <w:rsid w:val="60B701AC"/>
    <w:rsid w:val="60C3EDCC"/>
    <w:rsid w:val="60C8A1B3"/>
    <w:rsid w:val="60D3F507"/>
    <w:rsid w:val="60D4CC33"/>
    <w:rsid w:val="60F403F5"/>
    <w:rsid w:val="60FE1643"/>
    <w:rsid w:val="612F3183"/>
    <w:rsid w:val="613D0862"/>
    <w:rsid w:val="61489E14"/>
    <w:rsid w:val="6150A5E8"/>
    <w:rsid w:val="617220A1"/>
    <w:rsid w:val="617754D1"/>
    <w:rsid w:val="619EFB4F"/>
    <w:rsid w:val="61CA59FA"/>
    <w:rsid w:val="61CED88C"/>
    <w:rsid w:val="61CFD214"/>
    <w:rsid w:val="61EB2337"/>
    <w:rsid w:val="61FA9556"/>
    <w:rsid w:val="62176AA2"/>
    <w:rsid w:val="623DD1F3"/>
    <w:rsid w:val="6243A90A"/>
    <w:rsid w:val="625C732B"/>
    <w:rsid w:val="6261754A"/>
    <w:rsid w:val="626F3919"/>
    <w:rsid w:val="6276A9D7"/>
    <w:rsid w:val="628FEC20"/>
    <w:rsid w:val="629CB95D"/>
    <w:rsid w:val="62A1377A"/>
    <w:rsid w:val="62B07DDF"/>
    <w:rsid w:val="62C35072"/>
    <w:rsid w:val="62C65638"/>
    <w:rsid w:val="62CEF606"/>
    <w:rsid w:val="62D753B0"/>
    <w:rsid w:val="62E1F97A"/>
    <w:rsid w:val="62EA09F4"/>
    <w:rsid w:val="62FB4F8E"/>
    <w:rsid w:val="62FCBC57"/>
    <w:rsid w:val="630065E4"/>
    <w:rsid w:val="6314FD07"/>
    <w:rsid w:val="631D0D8B"/>
    <w:rsid w:val="63241D88"/>
    <w:rsid w:val="63532555"/>
    <w:rsid w:val="6355505B"/>
    <w:rsid w:val="635BAA18"/>
    <w:rsid w:val="6397F6F2"/>
    <w:rsid w:val="63B042DF"/>
    <w:rsid w:val="63BDD5D0"/>
    <w:rsid w:val="63D41444"/>
    <w:rsid w:val="63E4CFC9"/>
    <w:rsid w:val="63E5DF41"/>
    <w:rsid w:val="63E9ADE4"/>
    <w:rsid w:val="63F28AA9"/>
    <w:rsid w:val="640D18F2"/>
    <w:rsid w:val="640E0F92"/>
    <w:rsid w:val="64205C7B"/>
    <w:rsid w:val="64305D20"/>
    <w:rsid w:val="64360A53"/>
    <w:rsid w:val="644D6FC4"/>
    <w:rsid w:val="64626FB7"/>
    <w:rsid w:val="6487233C"/>
    <w:rsid w:val="649069BD"/>
    <w:rsid w:val="6494ADBF"/>
    <w:rsid w:val="64A638A4"/>
    <w:rsid w:val="64BCABAF"/>
    <w:rsid w:val="64C3076B"/>
    <w:rsid w:val="64D5EB40"/>
    <w:rsid w:val="64E8B475"/>
    <w:rsid w:val="65089BB4"/>
    <w:rsid w:val="65383A6C"/>
    <w:rsid w:val="653F3A2B"/>
    <w:rsid w:val="654C8C2E"/>
    <w:rsid w:val="6550A70F"/>
    <w:rsid w:val="65709E29"/>
    <w:rsid w:val="65875193"/>
    <w:rsid w:val="65893FE6"/>
    <w:rsid w:val="658F29A8"/>
    <w:rsid w:val="65BAB517"/>
    <w:rsid w:val="65C85B5B"/>
    <w:rsid w:val="65DBB368"/>
    <w:rsid w:val="65FAD7D1"/>
    <w:rsid w:val="661A9C1A"/>
    <w:rsid w:val="661BAFE0"/>
    <w:rsid w:val="661EB440"/>
    <w:rsid w:val="6630E38F"/>
    <w:rsid w:val="6648377F"/>
    <w:rsid w:val="66538636"/>
    <w:rsid w:val="66814F3A"/>
    <w:rsid w:val="66A1FB6A"/>
    <w:rsid w:val="66A313B2"/>
    <w:rsid w:val="66AEB278"/>
    <w:rsid w:val="66BE1A27"/>
    <w:rsid w:val="66FE8A8E"/>
    <w:rsid w:val="6701F900"/>
    <w:rsid w:val="672481D1"/>
    <w:rsid w:val="6729810D"/>
    <w:rsid w:val="677F31AE"/>
    <w:rsid w:val="678F591E"/>
    <w:rsid w:val="679411D7"/>
    <w:rsid w:val="679F7047"/>
    <w:rsid w:val="67A3B920"/>
    <w:rsid w:val="67A3E740"/>
    <w:rsid w:val="67AC0E2B"/>
    <w:rsid w:val="67E89482"/>
    <w:rsid w:val="67FF6692"/>
    <w:rsid w:val="681BABC7"/>
    <w:rsid w:val="682FBD4B"/>
    <w:rsid w:val="686C2B3E"/>
    <w:rsid w:val="68B9DE06"/>
    <w:rsid w:val="68F903FD"/>
    <w:rsid w:val="68FBFC25"/>
    <w:rsid w:val="6921FB4D"/>
    <w:rsid w:val="6929BF06"/>
    <w:rsid w:val="692DF598"/>
    <w:rsid w:val="69531DD0"/>
    <w:rsid w:val="69603B8B"/>
    <w:rsid w:val="6960DCDB"/>
    <w:rsid w:val="69778F98"/>
    <w:rsid w:val="69872956"/>
    <w:rsid w:val="6994419B"/>
    <w:rsid w:val="69C5557E"/>
    <w:rsid w:val="69C7C708"/>
    <w:rsid w:val="69ECF59E"/>
    <w:rsid w:val="6A124626"/>
    <w:rsid w:val="6A2FDC2C"/>
    <w:rsid w:val="6A30CA3C"/>
    <w:rsid w:val="6A33B952"/>
    <w:rsid w:val="6A4AAF4B"/>
    <w:rsid w:val="6A5D2BE8"/>
    <w:rsid w:val="6A841DA3"/>
    <w:rsid w:val="6AAB3892"/>
    <w:rsid w:val="6AAB645A"/>
    <w:rsid w:val="6AD42971"/>
    <w:rsid w:val="6AD9BEF4"/>
    <w:rsid w:val="6AE66DFD"/>
    <w:rsid w:val="6AE91591"/>
    <w:rsid w:val="6AF1CBAC"/>
    <w:rsid w:val="6B0C4380"/>
    <w:rsid w:val="6B0EAB6B"/>
    <w:rsid w:val="6B233E04"/>
    <w:rsid w:val="6B358161"/>
    <w:rsid w:val="6B484BFD"/>
    <w:rsid w:val="6B4BAF88"/>
    <w:rsid w:val="6B568487"/>
    <w:rsid w:val="6B619E8B"/>
    <w:rsid w:val="6B82A462"/>
    <w:rsid w:val="6B991681"/>
    <w:rsid w:val="6BD47056"/>
    <w:rsid w:val="6BE3D26A"/>
    <w:rsid w:val="6C0C63AA"/>
    <w:rsid w:val="6C0D6447"/>
    <w:rsid w:val="6C175156"/>
    <w:rsid w:val="6C36119C"/>
    <w:rsid w:val="6C3B3887"/>
    <w:rsid w:val="6C52AB97"/>
    <w:rsid w:val="6C5A450E"/>
    <w:rsid w:val="6C5BBFE8"/>
    <w:rsid w:val="6C6A9FD5"/>
    <w:rsid w:val="6C6D0ED7"/>
    <w:rsid w:val="6C8A2AC6"/>
    <w:rsid w:val="6CB132C9"/>
    <w:rsid w:val="6CB402AF"/>
    <w:rsid w:val="6CBF7919"/>
    <w:rsid w:val="6CC67223"/>
    <w:rsid w:val="6CD0BE86"/>
    <w:rsid w:val="6CDF1F58"/>
    <w:rsid w:val="6CE3F26F"/>
    <w:rsid w:val="6CF6D8F4"/>
    <w:rsid w:val="6D0497A7"/>
    <w:rsid w:val="6D056F8C"/>
    <w:rsid w:val="6D206729"/>
    <w:rsid w:val="6D2F5D51"/>
    <w:rsid w:val="6D60652C"/>
    <w:rsid w:val="6DA1B33A"/>
    <w:rsid w:val="6DA275A3"/>
    <w:rsid w:val="6DB46BFD"/>
    <w:rsid w:val="6DD1CADC"/>
    <w:rsid w:val="6DD27DD3"/>
    <w:rsid w:val="6E18F680"/>
    <w:rsid w:val="6E3C19E3"/>
    <w:rsid w:val="6E4D6982"/>
    <w:rsid w:val="6E54D6CC"/>
    <w:rsid w:val="6E60FF82"/>
    <w:rsid w:val="6E7661F9"/>
    <w:rsid w:val="6E926EEE"/>
    <w:rsid w:val="6EB3C114"/>
    <w:rsid w:val="6F46E00B"/>
    <w:rsid w:val="6FA90067"/>
    <w:rsid w:val="6FAABBB0"/>
    <w:rsid w:val="6FB5179F"/>
    <w:rsid w:val="6FE38E00"/>
    <w:rsid w:val="6FEB97B7"/>
    <w:rsid w:val="6FF027D4"/>
    <w:rsid w:val="6FF634C1"/>
    <w:rsid w:val="702CB39A"/>
    <w:rsid w:val="703D0789"/>
    <w:rsid w:val="7047124D"/>
    <w:rsid w:val="70553527"/>
    <w:rsid w:val="706E86A3"/>
    <w:rsid w:val="7092CE2D"/>
    <w:rsid w:val="709BFF72"/>
    <w:rsid w:val="709C145A"/>
    <w:rsid w:val="70DB447F"/>
    <w:rsid w:val="70E193F0"/>
    <w:rsid w:val="70EE2DB6"/>
    <w:rsid w:val="70F354C1"/>
    <w:rsid w:val="71500ED1"/>
    <w:rsid w:val="7154434B"/>
    <w:rsid w:val="719E34B9"/>
    <w:rsid w:val="71AD755E"/>
    <w:rsid w:val="71C55938"/>
    <w:rsid w:val="71D4DB7E"/>
    <w:rsid w:val="71D76A7D"/>
    <w:rsid w:val="7214BCA9"/>
    <w:rsid w:val="722D07CF"/>
    <w:rsid w:val="724082BC"/>
    <w:rsid w:val="72431C8A"/>
    <w:rsid w:val="724FCE98"/>
    <w:rsid w:val="72541D6E"/>
    <w:rsid w:val="726E1BE9"/>
    <w:rsid w:val="727331F7"/>
    <w:rsid w:val="727FFD27"/>
    <w:rsid w:val="729040F2"/>
    <w:rsid w:val="72A033BE"/>
    <w:rsid w:val="72C1B6AC"/>
    <w:rsid w:val="72C57286"/>
    <w:rsid w:val="732B8A50"/>
    <w:rsid w:val="7343058C"/>
    <w:rsid w:val="734D8D3D"/>
    <w:rsid w:val="73540815"/>
    <w:rsid w:val="73619A8A"/>
    <w:rsid w:val="737E5DCD"/>
    <w:rsid w:val="73BB36E1"/>
    <w:rsid w:val="73C26A2F"/>
    <w:rsid w:val="73CFE0BB"/>
    <w:rsid w:val="73D28E81"/>
    <w:rsid w:val="73D5F0EC"/>
    <w:rsid w:val="7407177D"/>
    <w:rsid w:val="740BE8CD"/>
    <w:rsid w:val="74243238"/>
    <w:rsid w:val="742DCEC5"/>
    <w:rsid w:val="74496D96"/>
    <w:rsid w:val="7456A474"/>
    <w:rsid w:val="745A0DF9"/>
    <w:rsid w:val="749F3009"/>
    <w:rsid w:val="74A0DC1A"/>
    <w:rsid w:val="74AB0C64"/>
    <w:rsid w:val="74CB572B"/>
    <w:rsid w:val="74D19A7A"/>
    <w:rsid w:val="75067A94"/>
    <w:rsid w:val="7507F194"/>
    <w:rsid w:val="75385A27"/>
    <w:rsid w:val="755DB166"/>
    <w:rsid w:val="7566BFEC"/>
    <w:rsid w:val="7576170F"/>
    <w:rsid w:val="758E743C"/>
    <w:rsid w:val="75EC47FA"/>
    <w:rsid w:val="76297F7E"/>
    <w:rsid w:val="764B2813"/>
    <w:rsid w:val="764CF24B"/>
    <w:rsid w:val="7657F424"/>
    <w:rsid w:val="766D492D"/>
    <w:rsid w:val="7692EAA1"/>
    <w:rsid w:val="76AFA7C0"/>
    <w:rsid w:val="76C47287"/>
    <w:rsid w:val="7710C1CD"/>
    <w:rsid w:val="772D327D"/>
    <w:rsid w:val="7756BEF5"/>
    <w:rsid w:val="776ADB34"/>
    <w:rsid w:val="776FC084"/>
    <w:rsid w:val="779C6E72"/>
    <w:rsid w:val="77BDFB55"/>
    <w:rsid w:val="77BE9A76"/>
    <w:rsid w:val="77D53821"/>
    <w:rsid w:val="77DCA367"/>
    <w:rsid w:val="77DD6444"/>
    <w:rsid w:val="780A9833"/>
    <w:rsid w:val="780F4C59"/>
    <w:rsid w:val="7815663D"/>
    <w:rsid w:val="781EC19E"/>
    <w:rsid w:val="782DB1B1"/>
    <w:rsid w:val="7831053C"/>
    <w:rsid w:val="7836792A"/>
    <w:rsid w:val="785CC069"/>
    <w:rsid w:val="786E1B68"/>
    <w:rsid w:val="787C3D11"/>
    <w:rsid w:val="7888BA94"/>
    <w:rsid w:val="78903F7F"/>
    <w:rsid w:val="78B041A5"/>
    <w:rsid w:val="78D695FD"/>
    <w:rsid w:val="78F5212C"/>
    <w:rsid w:val="78F80BA0"/>
    <w:rsid w:val="790FBED9"/>
    <w:rsid w:val="7918CB02"/>
    <w:rsid w:val="792B22DB"/>
    <w:rsid w:val="7951CEB0"/>
    <w:rsid w:val="795D6A0A"/>
    <w:rsid w:val="797E9E31"/>
    <w:rsid w:val="7996115A"/>
    <w:rsid w:val="7998C1B3"/>
    <w:rsid w:val="79AABCB6"/>
    <w:rsid w:val="79D3247F"/>
    <w:rsid w:val="79F6613B"/>
    <w:rsid w:val="79FD10F6"/>
    <w:rsid w:val="7A119A59"/>
    <w:rsid w:val="7A23DC1F"/>
    <w:rsid w:val="7A317C35"/>
    <w:rsid w:val="7A4D1B62"/>
    <w:rsid w:val="7A589E6D"/>
    <w:rsid w:val="7A5F2099"/>
    <w:rsid w:val="7A6F275B"/>
    <w:rsid w:val="7A842F07"/>
    <w:rsid w:val="7A88B622"/>
    <w:rsid w:val="7ABB043B"/>
    <w:rsid w:val="7ABC1209"/>
    <w:rsid w:val="7AC70D7D"/>
    <w:rsid w:val="7AD52A5C"/>
    <w:rsid w:val="7ADF7663"/>
    <w:rsid w:val="7AEAE4E0"/>
    <w:rsid w:val="7B1294F0"/>
    <w:rsid w:val="7B36B11E"/>
    <w:rsid w:val="7B42DF79"/>
    <w:rsid w:val="7B6C6BA5"/>
    <w:rsid w:val="7B737D48"/>
    <w:rsid w:val="7B754120"/>
    <w:rsid w:val="7B7DB18A"/>
    <w:rsid w:val="7B8230D1"/>
    <w:rsid w:val="7BA0A38C"/>
    <w:rsid w:val="7BA6A2B6"/>
    <w:rsid w:val="7BAC9399"/>
    <w:rsid w:val="7BC907E7"/>
    <w:rsid w:val="7BE8A157"/>
    <w:rsid w:val="7BEC4EF3"/>
    <w:rsid w:val="7C0B14AC"/>
    <w:rsid w:val="7C2C0B7C"/>
    <w:rsid w:val="7C3D6278"/>
    <w:rsid w:val="7C3FBD22"/>
    <w:rsid w:val="7C4A957B"/>
    <w:rsid w:val="7C53967F"/>
    <w:rsid w:val="7C59DBD3"/>
    <w:rsid w:val="7C619A9B"/>
    <w:rsid w:val="7C66E225"/>
    <w:rsid w:val="7C829206"/>
    <w:rsid w:val="7C99CDE9"/>
    <w:rsid w:val="7CA26151"/>
    <w:rsid w:val="7CBE23E2"/>
    <w:rsid w:val="7CC93479"/>
    <w:rsid w:val="7CCC621E"/>
    <w:rsid w:val="7CE0003D"/>
    <w:rsid w:val="7D079D30"/>
    <w:rsid w:val="7D1AD334"/>
    <w:rsid w:val="7D3D228B"/>
    <w:rsid w:val="7D4997B1"/>
    <w:rsid w:val="7D4AEEC8"/>
    <w:rsid w:val="7D526242"/>
    <w:rsid w:val="7D593A69"/>
    <w:rsid w:val="7D660BB8"/>
    <w:rsid w:val="7D7B9848"/>
    <w:rsid w:val="7D9844FD"/>
    <w:rsid w:val="7DA77008"/>
    <w:rsid w:val="7DAEB4A9"/>
    <w:rsid w:val="7DC57225"/>
    <w:rsid w:val="7DD4EF47"/>
    <w:rsid w:val="7DDBAF79"/>
    <w:rsid w:val="7DEDABE8"/>
    <w:rsid w:val="7E07E76E"/>
    <w:rsid w:val="7E2A53B4"/>
    <w:rsid w:val="7E2D0EDC"/>
    <w:rsid w:val="7E2FC35F"/>
    <w:rsid w:val="7E4CC894"/>
    <w:rsid w:val="7E68C1D6"/>
    <w:rsid w:val="7E7CA515"/>
    <w:rsid w:val="7E85D549"/>
    <w:rsid w:val="7E8F671B"/>
    <w:rsid w:val="7E91CBCA"/>
    <w:rsid w:val="7E9252EA"/>
    <w:rsid w:val="7E962E10"/>
    <w:rsid w:val="7E9C2721"/>
    <w:rsid w:val="7EB6E45F"/>
    <w:rsid w:val="7EB8D85B"/>
    <w:rsid w:val="7EDDEB93"/>
    <w:rsid w:val="7EEAB5D2"/>
    <w:rsid w:val="7F09B96A"/>
    <w:rsid w:val="7F1A3547"/>
    <w:rsid w:val="7F38F2D2"/>
    <w:rsid w:val="7F3CA58C"/>
    <w:rsid w:val="7F63AC9A"/>
    <w:rsid w:val="7F7C4AE9"/>
    <w:rsid w:val="7F86EF9C"/>
    <w:rsid w:val="7F98BF76"/>
    <w:rsid w:val="7FD7E302"/>
    <w:rsid w:val="7FDD8934"/>
    <w:rsid w:val="7FEDE0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92D5B"/>
  <w15:chartTrackingRefBased/>
  <w15:docId w15:val="{A390EB97-B562-467E-9DDB-344ECF38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E40"/>
    <w:pPr>
      <w:spacing w:line="360" w:lineRule="auto"/>
    </w:pPr>
    <w:rPr>
      <w:rFonts w:ascii="Arial" w:hAnsi="Arial"/>
      <w:sz w:val="24"/>
    </w:rPr>
  </w:style>
  <w:style w:type="paragraph" w:styleId="Heading1">
    <w:name w:val="heading 1"/>
    <w:basedOn w:val="Normal"/>
    <w:next w:val="Normal"/>
    <w:link w:val="Heading1Char"/>
    <w:uiPriority w:val="9"/>
    <w:qFormat/>
    <w:rsid w:val="004D53E8"/>
    <w:pPr>
      <w:keepNext/>
      <w:keepLines/>
      <w:spacing w:before="360"/>
      <w:outlineLvl w:val="0"/>
    </w:pPr>
    <w:rPr>
      <w:rFonts w:ascii="Century Gothic" w:eastAsiaTheme="majorEastAsia" w:hAnsi="Century Gothic" w:cstheme="majorBidi"/>
      <w:b/>
      <w:color w:val="000000" w:themeColor="text1"/>
      <w:sz w:val="40"/>
      <w:szCs w:val="40"/>
    </w:rPr>
  </w:style>
  <w:style w:type="paragraph" w:styleId="Heading2">
    <w:name w:val="heading 2"/>
    <w:basedOn w:val="Normal"/>
    <w:next w:val="Normal"/>
    <w:link w:val="Heading2Char"/>
    <w:uiPriority w:val="9"/>
    <w:unhideWhenUsed/>
    <w:qFormat/>
    <w:rsid w:val="004D53E8"/>
    <w:pPr>
      <w:keepNext/>
      <w:keepLines/>
      <w:spacing w:before="360"/>
      <w:outlineLvl w:val="1"/>
    </w:pPr>
    <w:rPr>
      <w:rFonts w:ascii="Century Gothic" w:eastAsiaTheme="majorEastAsia" w:hAnsi="Century Gothic" w:cstheme="majorBidi"/>
      <w:b/>
      <w:color w:val="153D63" w:themeColor="text2" w:themeTint="E6"/>
      <w:sz w:val="36"/>
      <w:szCs w:val="32"/>
    </w:rPr>
  </w:style>
  <w:style w:type="paragraph" w:styleId="Heading3">
    <w:name w:val="heading 3"/>
    <w:basedOn w:val="Normal"/>
    <w:next w:val="Normal"/>
    <w:link w:val="Heading3Char"/>
    <w:uiPriority w:val="9"/>
    <w:unhideWhenUsed/>
    <w:qFormat/>
    <w:rsid w:val="00217D1F"/>
    <w:pPr>
      <w:keepNext/>
      <w:keepLines/>
      <w:outlineLvl w:val="2"/>
    </w:pPr>
    <w:rPr>
      <w:rFonts w:eastAsiaTheme="majorEastAsia" w:cstheme="majorBidi"/>
      <w:sz w:val="32"/>
      <w:szCs w:val="28"/>
    </w:rPr>
  </w:style>
  <w:style w:type="paragraph" w:styleId="Heading4">
    <w:name w:val="heading 4"/>
    <w:basedOn w:val="Normal"/>
    <w:next w:val="Normal"/>
    <w:link w:val="Heading4Char"/>
    <w:uiPriority w:val="9"/>
    <w:unhideWhenUsed/>
    <w:qFormat/>
    <w:rsid w:val="007544DB"/>
    <w:pPr>
      <w:keepNext/>
      <w:keepLines/>
      <w:outlineLvl w:val="3"/>
    </w:pPr>
    <w:rPr>
      <w:rFonts w:eastAsiaTheme="majorEastAsia" w:cstheme="majorBidi"/>
      <w:iCs/>
    </w:rPr>
  </w:style>
  <w:style w:type="paragraph" w:styleId="Heading5">
    <w:name w:val="heading 5"/>
    <w:basedOn w:val="Normal"/>
    <w:next w:val="Normal"/>
    <w:link w:val="Heading5Char"/>
    <w:uiPriority w:val="9"/>
    <w:unhideWhenUsed/>
    <w:qFormat/>
    <w:rsid w:val="00A13AAD"/>
    <w:pPr>
      <w:keepNext/>
      <w:keepLines/>
      <w:outlineLvl w:val="4"/>
    </w:pPr>
    <w:rPr>
      <w:rFonts w:ascii="Century Gothic" w:eastAsiaTheme="majorEastAsia" w:hAnsi="Century Gothic" w:cstheme="majorBidi"/>
      <w:b/>
      <w:color w:val="153D63" w:themeColor="text2" w:themeTint="E6"/>
    </w:rPr>
  </w:style>
  <w:style w:type="paragraph" w:styleId="Heading6">
    <w:name w:val="heading 6"/>
    <w:basedOn w:val="Normal"/>
    <w:next w:val="Normal"/>
    <w:link w:val="Heading6Char"/>
    <w:uiPriority w:val="9"/>
    <w:unhideWhenUsed/>
    <w:qFormat/>
    <w:rsid w:val="00461B4E"/>
    <w:pPr>
      <w:keepNext/>
      <w:keepLines/>
      <w:spacing w:before="40" w:after="0"/>
      <w:outlineLvl w:val="5"/>
    </w:pPr>
    <w:rPr>
      <w:rFonts w:ascii="Century Gothic" w:eastAsiaTheme="majorEastAsia" w:hAnsi="Century Gothic" w:cstheme="majorBidi"/>
      <w:b/>
      <w:iCs/>
      <w:color w:val="595959" w:themeColor="text1" w:themeTint="A6"/>
    </w:rPr>
  </w:style>
  <w:style w:type="paragraph" w:styleId="Heading7">
    <w:name w:val="heading 7"/>
    <w:basedOn w:val="Normal"/>
    <w:next w:val="Normal"/>
    <w:link w:val="Heading7Char"/>
    <w:uiPriority w:val="9"/>
    <w:semiHidden/>
    <w:unhideWhenUsed/>
    <w:qFormat/>
    <w:rsid w:val="00B25D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D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D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3E8"/>
    <w:rPr>
      <w:rFonts w:ascii="Century Gothic" w:eastAsiaTheme="majorEastAsia" w:hAnsi="Century Gothic" w:cstheme="majorBidi"/>
      <w:b/>
      <w:color w:val="000000" w:themeColor="text1"/>
      <w:sz w:val="40"/>
      <w:szCs w:val="40"/>
    </w:rPr>
  </w:style>
  <w:style w:type="character" w:customStyle="1" w:styleId="Heading2Char">
    <w:name w:val="Heading 2 Char"/>
    <w:basedOn w:val="DefaultParagraphFont"/>
    <w:link w:val="Heading2"/>
    <w:uiPriority w:val="9"/>
    <w:rsid w:val="004D53E8"/>
    <w:rPr>
      <w:rFonts w:ascii="Century Gothic" w:eastAsiaTheme="majorEastAsia" w:hAnsi="Century Gothic" w:cstheme="majorBidi"/>
      <w:b/>
      <w:color w:val="153D63" w:themeColor="text2" w:themeTint="E6"/>
      <w:sz w:val="36"/>
      <w:szCs w:val="32"/>
    </w:rPr>
  </w:style>
  <w:style w:type="character" w:customStyle="1" w:styleId="Heading3Char">
    <w:name w:val="Heading 3 Char"/>
    <w:basedOn w:val="DefaultParagraphFont"/>
    <w:link w:val="Heading3"/>
    <w:uiPriority w:val="9"/>
    <w:rsid w:val="00217D1F"/>
    <w:rPr>
      <w:rFonts w:ascii="Arial" w:eastAsiaTheme="majorEastAsia" w:hAnsi="Arial" w:cstheme="majorBidi"/>
      <w:sz w:val="32"/>
      <w:szCs w:val="28"/>
    </w:rPr>
  </w:style>
  <w:style w:type="character" w:customStyle="1" w:styleId="Heading4Char">
    <w:name w:val="Heading 4 Char"/>
    <w:basedOn w:val="DefaultParagraphFont"/>
    <w:link w:val="Heading4"/>
    <w:uiPriority w:val="9"/>
    <w:rsid w:val="007544DB"/>
    <w:rPr>
      <w:rFonts w:ascii="Arial" w:eastAsiaTheme="majorEastAsia" w:hAnsi="Arial" w:cstheme="majorBidi"/>
      <w:iCs/>
      <w:sz w:val="24"/>
    </w:rPr>
  </w:style>
  <w:style w:type="character" w:customStyle="1" w:styleId="Heading5Char">
    <w:name w:val="Heading 5 Char"/>
    <w:basedOn w:val="DefaultParagraphFont"/>
    <w:link w:val="Heading5"/>
    <w:uiPriority w:val="9"/>
    <w:rsid w:val="00A13AAD"/>
    <w:rPr>
      <w:rFonts w:ascii="Century Gothic" w:eastAsiaTheme="majorEastAsia" w:hAnsi="Century Gothic" w:cstheme="majorBidi"/>
      <w:b/>
      <w:color w:val="153D63" w:themeColor="text2" w:themeTint="E6"/>
      <w:sz w:val="24"/>
    </w:rPr>
  </w:style>
  <w:style w:type="character" w:customStyle="1" w:styleId="Heading6Char">
    <w:name w:val="Heading 6 Char"/>
    <w:basedOn w:val="DefaultParagraphFont"/>
    <w:link w:val="Heading6"/>
    <w:uiPriority w:val="9"/>
    <w:rsid w:val="00461B4E"/>
    <w:rPr>
      <w:rFonts w:ascii="Century Gothic" w:eastAsiaTheme="majorEastAsia" w:hAnsi="Century Gothic" w:cstheme="majorBidi"/>
      <w:b/>
      <w:iCs/>
      <w:color w:val="595959" w:themeColor="text1" w:themeTint="A6"/>
      <w:sz w:val="24"/>
    </w:rPr>
  </w:style>
  <w:style w:type="character" w:customStyle="1" w:styleId="Heading7Char">
    <w:name w:val="Heading 7 Char"/>
    <w:basedOn w:val="DefaultParagraphFont"/>
    <w:link w:val="Heading7"/>
    <w:uiPriority w:val="9"/>
    <w:semiHidden/>
    <w:rsid w:val="00B25D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5D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5D8B"/>
    <w:rPr>
      <w:rFonts w:eastAsiaTheme="majorEastAsia" w:cstheme="majorBidi"/>
      <w:color w:val="272727" w:themeColor="text1" w:themeTint="D8"/>
    </w:rPr>
  </w:style>
  <w:style w:type="paragraph" w:styleId="Title">
    <w:name w:val="Title"/>
    <w:basedOn w:val="Normal"/>
    <w:next w:val="Normal"/>
    <w:link w:val="TitleChar"/>
    <w:uiPriority w:val="10"/>
    <w:qFormat/>
    <w:rsid w:val="007D5B05"/>
    <w:pPr>
      <w:spacing w:after="80" w:line="240" w:lineRule="auto"/>
      <w:contextualSpacing/>
    </w:pPr>
    <w:rPr>
      <w:rFonts w:eastAsiaTheme="majorEastAsia" w:cstheme="majorBidi"/>
      <w:spacing w:val="-10"/>
      <w:kern w:val="28"/>
      <w:sz w:val="96"/>
      <w:szCs w:val="56"/>
    </w:rPr>
  </w:style>
  <w:style w:type="character" w:customStyle="1" w:styleId="TitleChar">
    <w:name w:val="Title Char"/>
    <w:basedOn w:val="DefaultParagraphFont"/>
    <w:link w:val="Title"/>
    <w:uiPriority w:val="10"/>
    <w:rsid w:val="007D5B05"/>
    <w:rPr>
      <w:rFonts w:ascii="Arial" w:eastAsiaTheme="majorEastAsia" w:hAnsi="Arial" w:cstheme="majorBidi"/>
      <w:spacing w:val="-10"/>
      <w:kern w:val="28"/>
      <w:sz w:val="96"/>
      <w:szCs w:val="56"/>
    </w:rPr>
  </w:style>
  <w:style w:type="paragraph" w:styleId="Subtitle">
    <w:name w:val="Subtitle"/>
    <w:basedOn w:val="Normal"/>
    <w:next w:val="Normal"/>
    <w:link w:val="SubtitleChar"/>
    <w:uiPriority w:val="11"/>
    <w:qFormat/>
    <w:rsid w:val="00B25D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5D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648"/>
    <w:pPr>
      <w:spacing w:before="160"/>
      <w:ind w:left="567" w:right="567"/>
    </w:pPr>
    <w:rPr>
      <w:i/>
      <w:iCs/>
      <w:color w:val="000000" w:themeColor="text1"/>
    </w:rPr>
  </w:style>
  <w:style w:type="character" w:customStyle="1" w:styleId="QuoteChar">
    <w:name w:val="Quote Char"/>
    <w:basedOn w:val="DefaultParagraphFont"/>
    <w:link w:val="Quote"/>
    <w:uiPriority w:val="29"/>
    <w:rsid w:val="002E2648"/>
    <w:rPr>
      <w:rFonts w:ascii="Arial" w:hAnsi="Arial"/>
      <w:i/>
      <w:iCs/>
      <w:color w:val="000000" w:themeColor="text1"/>
      <w:sz w:val="24"/>
    </w:rPr>
  </w:style>
  <w:style w:type="paragraph" w:styleId="ListParagraph">
    <w:name w:val="List Paragraph"/>
    <w:basedOn w:val="Normal"/>
    <w:uiPriority w:val="34"/>
    <w:qFormat/>
    <w:rsid w:val="00B25D8B"/>
    <w:pPr>
      <w:ind w:left="720"/>
      <w:contextualSpacing/>
    </w:pPr>
  </w:style>
  <w:style w:type="character" w:styleId="IntenseEmphasis">
    <w:name w:val="Intense Emphasis"/>
    <w:basedOn w:val="DefaultParagraphFont"/>
    <w:uiPriority w:val="21"/>
    <w:qFormat/>
    <w:rsid w:val="00B25D8B"/>
    <w:rPr>
      <w:i/>
      <w:iCs/>
      <w:color w:val="0F4761" w:themeColor="accent1" w:themeShade="BF"/>
    </w:rPr>
  </w:style>
  <w:style w:type="paragraph" w:styleId="IntenseQuote">
    <w:name w:val="Intense Quote"/>
    <w:basedOn w:val="Normal"/>
    <w:next w:val="Normal"/>
    <w:link w:val="IntenseQuoteChar"/>
    <w:uiPriority w:val="30"/>
    <w:qFormat/>
    <w:rsid w:val="00B25D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5D8B"/>
    <w:rPr>
      <w:i/>
      <w:iCs/>
      <w:color w:val="0F4761" w:themeColor="accent1" w:themeShade="BF"/>
    </w:rPr>
  </w:style>
  <w:style w:type="character" w:styleId="IntenseReference">
    <w:name w:val="Intense Reference"/>
    <w:basedOn w:val="DefaultParagraphFont"/>
    <w:uiPriority w:val="32"/>
    <w:qFormat/>
    <w:rsid w:val="00B25D8B"/>
    <w:rPr>
      <w:b/>
      <w:bCs/>
      <w:smallCaps/>
      <w:color w:val="0F4761" w:themeColor="accent1" w:themeShade="BF"/>
      <w:spacing w:val="5"/>
    </w:rPr>
  </w:style>
  <w:style w:type="paragraph" w:styleId="CommentText">
    <w:name w:val="annotation text"/>
    <w:basedOn w:val="Normal"/>
    <w:link w:val="CommentTextChar"/>
    <w:uiPriority w:val="99"/>
    <w:unhideWhenUsed/>
    <w:rsid w:val="00B25D8B"/>
    <w:pPr>
      <w:spacing w:line="240" w:lineRule="auto"/>
    </w:pPr>
    <w:rPr>
      <w:sz w:val="20"/>
      <w:szCs w:val="20"/>
    </w:rPr>
  </w:style>
  <w:style w:type="character" w:customStyle="1" w:styleId="CommentTextChar">
    <w:name w:val="Comment Text Char"/>
    <w:basedOn w:val="DefaultParagraphFont"/>
    <w:link w:val="CommentText"/>
    <w:uiPriority w:val="99"/>
    <w:rsid w:val="00B25D8B"/>
    <w:rPr>
      <w:sz w:val="20"/>
      <w:szCs w:val="20"/>
    </w:rPr>
  </w:style>
  <w:style w:type="character" w:styleId="CommentReference">
    <w:name w:val="annotation reference"/>
    <w:basedOn w:val="DefaultParagraphFont"/>
    <w:uiPriority w:val="99"/>
    <w:semiHidden/>
    <w:unhideWhenUsed/>
    <w:rsid w:val="00B25D8B"/>
    <w:rPr>
      <w:sz w:val="16"/>
      <w:szCs w:val="16"/>
    </w:rPr>
  </w:style>
  <w:style w:type="paragraph" w:styleId="CommentSubject">
    <w:name w:val="annotation subject"/>
    <w:basedOn w:val="CommentText"/>
    <w:next w:val="CommentText"/>
    <w:link w:val="CommentSubjectChar"/>
    <w:uiPriority w:val="99"/>
    <w:semiHidden/>
    <w:unhideWhenUsed/>
    <w:rsid w:val="000E4F46"/>
    <w:rPr>
      <w:b/>
      <w:bCs/>
    </w:rPr>
  </w:style>
  <w:style w:type="character" w:customStyle="1" w:styleId="CommentSubjectChar">
    <w:name w:val="Comment Subject Char"/>
    <w:basedOn w:val="CommentTextChar"/>
    <w:link w:val="CommentSubject"/>
    <w:uiPriority w:val="99"/>
    <w:semiHidden/>
    <w:rsid w:val="000E4F46"/>
    <w:rPr>
      <w:b/>
      <w:bCs/>
      <w:sz w:val="20"/>
      <w:szCs w:val="20"/>
    </w:rPr>
  </w:style>
  <w:style w:type="paragraph" w:styleId="FootnoteText">
    <w:name w:val="footnote text"/>
    <w:basedOn w:val="Normal"/>
    <w:link w:val="FootnoteTextChar"/>
    <w:uiPriority w:val="99"/>
    <w:semiHidden/>
    <w:unhideWhenUsed/>
    <w:rsid w:val="00D345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4565"/>
    <w:rPr>
      <w:sz w:val="20"/>
      <w:szCs w:val="20"/>
    </w:rPr>
  </w:style>
  <w:style w:type="character" w:styleId="FootnoteReference">
    <w:name w:val="footnote reference"/>
    <w:basedOn w:val="DefaultParagraphFont"/>
    <w:uiPriority w:val="99"/>
    <w:semiHidden/>
    <w:unhideWhenUsed/>
    <w:rsid w:val="00D34565"/>
    <w:rPr>
      <w:vertAlign w:val="superscript"/>
    </w:rPr>
  </w:style>
  <w:style w:type="character" w:styleId="Hyperlink">
    <w:name w:val="Hyperlink"/>
    <w:basedOn w:val="DefaultParagraphFont"/>
    <w:uiPriority w:val="99"/>
    <w:unhideWhenUsed/>
    <w:rsid w:val="00D34565"/>
    <w:rPr>
      <w:color w:val="467886" w:themeColor="hyperlink"/>
      <w:u w:val="single"/>
    </w:rPr>
  </w:style>
  <w:style w:type="character" w:styleId="UnresolvedMention">
    <w:name w:val="Unresolved Mention"/>
    <w:basedOn w:val="DefaultParagraphFont"/>
    <w:uiPriority w:val="99"/>
    <w:semiHidden/>
    <w:unhideWhenUsed/>
    <w:rsid w:val="00D34565"/>
    <w:rPr>
      <w:color w:val="605E5C"/>
      <w:shd w:val="clear" w:color="auto" w:fill="E1DFDD"/>
    </w:rPr>
  </w:style>
  <w:style w:type="paragraph" w:styleId="Header">
    <w:name w:val="header"/>
    <w:basedOn w:val="Normal"/>
    <w:link w:val="HeaderChar"/>
    <w:uiPriority w:val="99"/>
    <w:unhideWhenUsed/>
    <w:rsid w:val="00044D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D2D"/>
  </w:style>
  <w:style w:type="paragraph" w:styleId="Footer">
    <w:name w:val="footer"/>
    <w:basedOn w:val="Normal"/>
    <w:link w:val="FooterChar"/>
    <w:uiPriority w:val="99"/>
    <w:unhideWhenUsed/>
    <w:rsid w:val="00044D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D2D"/>
  </w:style>
  <w:style w:type="paragraph" w:styleId="Revision">
    <w:name w:val="Revision"/>
    <w:hidden/>
    <w:uiPriority w:val="99"/>
    <w:semiHidden/>
    <w:rsid w:val="005F23E8"/>
    <w:pPr>
      <w:spacing w:after="0" w:line="240" w:lineRule="auto"/>
    </w:pPr>
    <w:rPr>
      <w:rFonts w:ascii="Arial" w:hAnsi="Arial"/>
      <w:sz w:val="24"/>
    </w:rPr>
  </w:style>
  <w:style w:type="table" w:styleId="TableGrid">
    <w:name w:val="Table Grid"/>
    <w:basedOn w:val="TableNormal"/>
    <w:uiPriority w:val="39"/>
    <w:rsid w:val="00496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C0AE3"/>
    <w:pPr>
      <w:spacing w:after="100"/>
    </w:pPr>
  </w:style>
  <w:style w:type="paragraph" w:styleId="TOC2">
    <w:name w:val="toc 2"/>
    <w:basedOn w:val="Normal"/>
    <w:next w:val="Normal"/>
    <w:autoRedefine/>
    <w:uiPriority w:val="39"/>
    <w:unhideWhenUsed/>
    <w:rsid w:val="008C0AE3"/>
    <w:pPr>
      <w:tabs>
        <w:tab w:val="right" w:leader="dot" w:pos="9016"/>
      </w:tabs>
      <w:spacing w:after="100"/>
      <w:ind w:left="240"/>
    </w:pPr>
    <w:rPr>
      <w:noProof/>
      <w:color w:val="000000" w:themeColor="text1"/>
      <w:szCs w:val="20"/>
    </w:rPr>
  </w:style>
  <w:style w:type="character" w:styleId="FollowedHyperlink">
    <w:name w:val="FollowedHyperlink"/>
    <w:basedOn w:val="DefaultParagraphFont"/>
    <w:uiPriority w:val="99"/>
    <w:semiHidden/>
    <w:unhideWhenUsed/>
    <w:rsid w:val="007F784A"/>
    <w:rPr>
      <w:color w:val="96607D" w:themeColor="followedHyperlink"/>
      <w:u w:val="single"/>
    </w:rPr>
  </w:style>
  <w:style w:type="paragraph" w:styleId="NoSpacing">
    <w:name w:val="No Spacing"/>
    <w:uiPriority w:val="1"/>
    <w:qFormat/>
    <w:rsid w:val="00217D1F"/>
    <w:pPr>
      <w:spacing w:after="0" w:line="240" w:lineRule="auto"/>
    </w:pPr>
    <w:rPr>
      <w:rFonts w:ascii="Arial" w:hAnsi="Arial"/>
      <w:sz w:val="24"/>
    </w:rPr>
  </w:style>
  <w:style w:type="paragraph" w:customStyle="1" w:styleId="Style1">
    <w:name w:val="Style1"/>
    <w:basedOn w:val="Heading2"/>
    <w:qFormat/>
    <w:rsid w:val="007E0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berlour.org.uk/publications/aberlour-family-financial-wellbeing-tayside-pilot-evalu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scot/news/supporting-people-with-council-tax-deb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b.gov.uk/publications/communication-strategy-2025-28" TargetMode="External"/><Relationship Id="rId5" Type="http://schemas.openxmlformats.org/officeDocument/2006/relationships/webSettings" Target="webSettings.xml"/><Relationship Id="rId15" Type="http://schemas.openxmlformats.org/officeDocument/2006/relationships/hyperlink" Target="https://assets.publishing.service.gov.uk/media/670fcdaf3b919067bb483309/Insolvency_Service_research_into_concerns_about_IVAs_-_Oct_2024.pdf" TargetMode="External"/><Relationship Id="rId10" Type="http://schemas.openxmlformats.org/officeDocument/2006/relationships/hyperlink" Target="https://www.autotraderinsight-blog.co.uk/auto-trader-insight-blog/used-car-prices-update" TargetMode="External"/><Relationship Id="rId4" Type="http://schemas.openxmlformats.org/officeDocument/2006/relationships/settings" Target="settings.xml"/><Relationship Id="rId9" Type="http://schemas.openxmlformats.org/officeDocument/2006/relationships/hyperlink" Target="https://www.aib.gov.uk/media/dxqjqtqy/independent-review-of-scotlands-statutory-debt-solutions-stage-3-consultation-march-2025.docx" TargetMode="External"/><Relationship Id="rId14" Type="http://schemas.openxmlformats.org/officeDocument/2006/relationships/hyperlink" Target="https://www.trussell.org.uk/news-and-research/publications/evaluation/evaluating-our-money-matters-advice-and-support-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FD86E-6A46-404D-B203-1666F564E1EE}">
  <ds:schemaRefs>
    <ds:schemaRef ds:uri="http://schemas.openxmlformats.org/officeDocument/2006/bibliography"/>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5</TotalTime>
  <Pages>72</Pages>
  <Words>20429</Words>
  <Characters>110116</Characters>
  <Application>Microsoft Office Word</Application>
  <DocSecurity>0</DocSecurity>
  <Lines>2002</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129902</CharactersWithSpaces>
  <SharedDoc>false</SharedDoc>
  <HLinks>
    <vt:vector size="258" baseType="variant">
      <vt:variant>
        <vt:i4>2359407</vt:i4>
      </vt:variant>
      <vt:variant>
        <vt:i4>213</vt:i4>
      </vt:variant>
      <vt:variant>
        <vt:i4>0</vt:i4>
      </vt:variant>
      <vt:variant>
        <vt:i4>5</vt:i4>
      </vt:variant>
      <vt:variant>
        <vt:lpwstr>https://www.trussell.org.uk/news-and-research/publications/evaluation/evaluating-our-money-matters-advice-and-support-services</vt:lpwstr>
      </vt:variant>
      <vt:variant>
        <vt:lpwstr/>
      </vt:variant>
      <vt:variant>
        <vt:i4>5439579</vt:i4>
      </vt:variant>
      <vt:variant>
        <vt:i4>210</vt:i4>
      </vt:variant>
      <vt:variant>
        <vt:i4>0</vt:i4>
      </vt:variant>
      <vt:variant>
        <vt:i4>5</vt:i4>
      </vt:variant>
      <vt:variant>
        <vt:lpwstr>https://www.aberlour.org.uk/publications/aberlour-family-financial-wellbeing-tayside-pilot-evaluation</vt:lpwstr>
      </vt:variant>
      <vt:variant>
        <vt:lpwstr/>
      </vt:variant>
      <vt:variant>
        <vt:i4>3276905</vt:i4>
      </vt:variant>
      <vt:variant>
        <vt:i4>207</vt:i4>
      </vt:variant>
      <vt:variant>
        <vt:i4>0</vt:i4>
      </vt:variant>
      <vt:variant>
        <vt:i4>5</vt:i4>
      </vt:variant>
      <vt:variant>
        <vt:lpwstr>https://www.gov.scot/news/supporting-people-with-council-tax-debt/</vt:lpwstr>
      </vt:variant>
      <vt:variant>
        <vt:lpwstr/>
      </vt:variant>
      <vt:variant>
        <vt:i4>1048634</vt:i4>
      </vt:variant>
      <vt:variant>
        <vt:i4>200</vt:i4>
      </vt:variant>
      <vt:variant>
        <vt:i4>0</vt:i4>
      </vt:variant>
      <vt:variant>
        <vt:i4>5</vt:i4>
      </vt:variant>
      <vt:variant>
        <vt:lpwstr/>
      </vt:variant>
      <vt:variant>
        <vt:lpwstr>_Toc222486278</vt:lpwstr>
      </vt:variant>
      <vt:variant>
        <vt:i4>1048634</vt:i4>
      </vt:variant>
      <vt:variant>
        <vt:i4>194</vt:i4>
      </vt:variant>
      <vt:variant>
        <vt:i4>0</vt:i4>
      </vt:variant>
      <vt:variant>
        <vt:i4>5</vt:i4>
      </vt:variant>
      <vt:variant>
        <vt:lpwstr/>
      </vt:variant>
      <vt:variant>
        <vt:lpwstr>_Toc222486277</vt:lpwstr>
      </vt:variant>
      <vt:variant>
        <vt:i4>1048634</vt:i4>
      </vt:variant>
      <vt:variant>
        <vt:i4>188</vt:i4>
      </vt:variant>
      <vt:variant>
        <vt:i4>0</vt:i4>
      </vt:variant>
      <vt:variant>
        <vt:i4>5</vt:i4>
      </vt:variant>
      <vt:variant>
        <vt:lpwstr/>
      </vt:variant>
      <vt:variant>
        <vt:lpwstr>_Toc222486276</vt:lpwstr>
      </vt:variant>
      <vt:variant>
        <vt:i4>1048634</vt:i4>
      </vt:variant>
      <vt:variant>
        <vt:i4>182</vt:i4>
      </vt:variant>
      <vt:variant>
        <vt:i4>0</vt:i4>
      </vt:variant>
      <vt:variant>
        <vt:i4>5</vt:i4>
      </vt:variant>
      <vt:variant>
        <vt:lpwstr/>
      </vt:variant>
      <vt:variant>
        <vt:lpwstr>_Toc222486275</vt:lpwstr>
      </vt:variant>
      <vt:variant>
        <vt:i4>1048634</vt:i4>
      </vt:variant>
      <vt:variant>
        <vt:i4>176</vt:i4>
      </vt:variant>
      <vt:variant>
        <vt:i4>0</vt:i4>
      </vt:variant>
      <vt:variant>
        <vt:i4>5</vt:i4>
      </vt:variant>
      <vt:variant>
        <vt:lpwstr/>
      </vt:variant>
      <vt:variant>
        <vt:lpwstr>_Toc222486274</vt:lpwstr>
      </vt:variant>
      <vt:variant>
        <vt:i4>1048634</vt:i4>
      </vt:variant>
      <vt:variant>
        <vt:i4>170</vt:i4>
      </vt:variant>
      <vt:variant>
        <vt:i4>0</vt:i4>
      </vt:variant>
      <vt:variant>
        <vt:i4>5</vt:i4>
      </vt:variant>
      <vt:variant>
        <vt:lpwstr/>
      </vt:variant>
      <vt:variant>
        <vt:lpwstr>_Toc222486273</vt:lpwstr>
      </vt:variant>
      <vt:variant>
        <vt:i4>1048634</vt:i4>
      </vt:variant>
      <vt:variant>
        <vt:i4>164</vt:i4>
      </vt:variant>
      <vt:variant>
        <vt:i4>0</vt:i4>
      </vt:variant>
      <vt:variant>
        <vt:i4>5</vt:i4>
      </vt:variant>
      <vt:variant>
        <vt:lpwstr/>
      </vt:variant>
      <vt:variant>
        <vt:lpwstr>_Toc222486272</vt:lpwstr>
      </vt:variant>
      <vt:variant>
        <vt:i4>1048634</vt:i4>
      </vt:variant>
      <vt:variant>
        <vt:i4>158</vt:i4>
      </vt:variant>
      <vt:variant>
        <vt:i4>0</vt:i4>
      </vt:variant>
      <vt:variant>
        <vt:i4>5</vt:i4>
      </vt:variant>
      <vt:variant>
        <vt:lpwstr/>
      </vt:variant>
      <vt:variant>
        <vt:lpwstr>_Toc222486271</vt:lpwstr>
      </vt:variant>
      <vt:variant>
        <vt:i4>1048634</vt:i4>
      </vt:variant>
      <vt:variant>
        <vt:i4>152</vt:i4>
      </vt:variant>
      <vt:variant>
        <vt:i4>0</vt:i4>
      </vt:variant>
      <vt:variant>
        <vt:i4>5</vt:i4>
      </vt:variant>
      <vt:variant>
        <vt:lpwstr/>
      </vt:variant>
      <vt:variant>
        <vt:lpwstr>_Toc222486270</vt:lpwstr>
      </vt:variant>
      <vt:variant>
        <vt:i4>1114170</vt:i4>
      </vt:variant>
      <vt:variant>
        <vt:i4>146</vt:i4>
      </vt:variant>
      <vt:variant>
        <vt:i4>0</vt:i4>
      </vt:variant>
      <vt:variant>
        <vt:i4>5</vt:i4>
      </vt:variant>
      <vt:variant>
        <vt:lpwstr/>
      </vt:variant>
      <vt:variant>
        <vt:lpwstr>_Toc222486269</vt:lpwstr>
      </vt:variant>
      <vt:variant>
        <vt:i4>1114170</vt:i4>
      </vt:variant>
      <vt:variant>
        <vt:i4>140</vt:i4>
      </vt:variant>
      <vt:variant>
        <vt:i4>0</vt:i4>
      </vt:variant>
      <vt:variant>
        <vt:i4>5</vt:i4>
      </vt:variant>
      <vt:variant>
        <vt:lpwstr/>
      </vt:variant>
      <vt:variant>
        <vt:lpwstr>_Toc222486268</vt:lpwstr>
      </vt:variant>
      <vt:variant>
        <vt:i4>1114170</vt:i4>
      </vt:variant>
      <vt:variant>
        <vt:i4>134</vt:i4>
      </vt:variant>
      <vt:variant>
        <vt:i4>0</vt:i4>
      </vt:variant>
      <vt:variant>
        <vt:i4>5</vt:i4>
      </vt:variant>
      <vt:variant>
        <vt:lpwstr/>
      </vt:variant>
      <vt:variant>
        <vt:lpwstr>_Toc222486267</vt:lpwstr>
      </vt:variant>
      <vt:variant>
        <vt:i4>1114170</vt:i4>
      </vt:variant>
      <vt:variant>
        <vt:i4>128</vt:i4>
      </vt:variant>
      <vt:variant>
        <vt:i4>0</vt:i4>
      </vt:variant>
      <vt:variant>
        <vt:i4>5</vt:i4>
      </vt:variant>
      <vt:variant>
        <vt:lpwstr/>
      </vt:variant>
      <vt:variant>
        <vt:lpwstr>_Toc222486266</vt:lpwstr>
      </vt:variant>
      <vt:variant>
        <vt:i4>1114170</vt:i4>
      </vt:variant>
      <vt:variant>
        <vt:i4>122</vt:i4>
      </vt:variant>
      <vt:variant>
        <vt:i4>0</vt:i4>
      </vt:variant>
      <vt:variant>
        <vt:i4>5</vt:i4>
      </vt:variant>
      <vt:variant>
        <vt:lpwstr/>
      </vt:variant>
      <vt:variant>
        <vt:lpwstr>_Toc222486265</vt:lpwstr>
      </vt:variant>
      <vt:variant>
        <vt:i4>1114170</vt:i4>
      </vt:variant>
      <vt:variant>
        <vt:i4>116</vt:i4>
      </vt:variant>
      <vt:variant>
        <vt:i4>0</vt:i4>
      </vt:variant>
      <vt:variant>
        <vt:i4>5</vt:i4>
      </vt:variant>
      <vt:variant>
        <vt:lpwstr/>
      </vt:variant>
      <vt:variant>
        <vt:lpwstr>_Toc222486264</vt:lpwstr>
      </vt:variant>
      <vt:variant>
        <vt:i4>1114170</vt:i4>
      </vt:variant>
      <vt:variant>
        <vt:i4>110</vt:i4>
      </vt:variant>
      <vt:variant>
        <vt:i4>0</vt:i4>
      </vt:variant>
      <vt:variant>
        <vt:i4>5</vt:i4>
      </vt:variant>
      <vt:variant>
        <vt:lpwstr/>
      </vt:variant>
      <vt:variant>
        <vt:lpwstr>_Toc222486263</vt:lpwstr>
      </vt:variant>
      <vt:variant>
        <vt:i4>1114170</vt:i4>
      </vt:variant>
      <vt:variant>
        <vt:i4>104</vt:i4>
      </vt:variant>
      <vt:variant>
        <vt:i4>0</vt:i4>
      </vt:variant>
      <vt:variant>
        <vt:i4>5</vt:i4>
      </vt:variant>
      <vt:variant>
        <vt:lpwstr/>
      </vt:variant>
      <vt:variant>
        <vt:lpwstr>_Toc222486262</vt:lpwstr>
      </vt:variant>
      <vt:variant>
        <vt:i4>1114170</vt:i4>
      </vt:variant>
      <vt:variant>
        <vt:i4>98</vt:i4>
      </vt:variant>
      <vt:variant>
        <vt:i4>0</vt:i4>
      </vt:variant>
      <vt:variant>
        <vt:i4>5</vt:i4>
      </vt:variant>
      <vt:variant>
        <vt:lpwstr/>
      </vt:variant>
      <vt:variant>
        <vt:lpwstr>_Toc222486261</vt:lpwstr>
      </vt:variant>
      <vt:variant>
        <vt:i4>1114170</vt:i4>
      </vt:variant>
      <vt:variant>
        <vt:i4>92</vt:i4>
      </vt:variant>
      <vt:variant>
        <vt:i4>0</vt:i4>
      </vt:variant>
      <vt:variant>
        <vt:i4>5</vt:i4>
      </vt:variant>
      <vt:variant>
        <vt:lpwstr/>
      </vt:variant>
      <vt:variant>
        <vt:lpwstr>_Toc222486260</vt:lpwstr>
      </vt:variant>
      <vt:variant>
        <vt:i4>1179706</vt:i4>
      </vt:variant>
      <vt:variant>
        <vt:i4>86</vt:i4>
      </vt:variant>
      <vt:variant>
        <vt:i4>0</vt:i4>
      </vt:variant>
      <vt:variant>
        <vt:i4>5</vt:i4>
      </vt:variant>
      <vt:variant>
        <vt:lpwstr/>
      </vt:variant>
      <vt:variant>
        <vt:lpwstr>_Toc222486259</vt:lpwstr>
      </vt:variant>
      <vt:variant>
        <vt:i4>1179706</vt:i4>
      </vt:variant>
      <vt:variant>
        <vt:i4>80</vt:i4>
      </vt:variant>
      <vt:variant>
        <vt:i4>0</vt:i4>
      </vt:variant>
      <vt:variant>
        <vt:i4>5</vt:i4>
      </vt:variant>
      <vt:variant>
        <vt:lpwstr/>
      </vt:variant>
      <vt:variant>
        <vt:lpwstr>_Toc222486258</vt:lpwstr>
      </vt:variant>
      <vt:variant>
        <vt:i4>1179706</vt:i4>
      </vt:variant>
      <vt:variant>
        <vt:i4>74</vt:i4>
      </vt:variant>
      <vt:variant>
        <vt:i4>0</vt:i4>
      </vt:variant>
      <vt:variant>
        <vt:i4>5</vt:i4>
      </vt:variant>
      <vt:variant>
        <vt:lpwstr/>
      </vt:variant>
      <vt:variant>
        <vt:lpwstr>_Toc222486257</vt:lpwstr>
      </vt:variant>
      <vt:variant>
        <vt:i4>1179706</vt:i4>
      </vt:variant>
      <vt:variant>
        <vt:i4>68</vt:i4>
      </vt:variant>
      <vt:variant>
        <vt:i4>0</vt:i4>
      </vt:variant>
      <vt:variant>
        <vt:i4>5</vt:i4>
      </vt:variant>
      <vt:variant>
        <vt:lpwstr/>
      </vt:variant>
      <vt:variant>
        <vt:lpwstr>_Toc222486256</vt:lpwstr>
      </vt:variant>
      <vt:variant>
        <vt:i4>1179706</vt:i4>
      </vt:variant>
      <vt:variant>
        <vt:i4>62</vt:i4>
      </vt:variant>
      <vt:variant>
        <vt:i4>0</vt:i4>
      </vt:variant>
      <vt:variant>
        <vt:i4>5</vt:i4>
      </vt:variant>
      <vt:variant>
        <vt:lpwstr/>
      </vt:variant>
      <vt:variant>
        <vt:lpwstr>_Toc222486255</vt:lpwstr>
      </vt:variant>
      <vt:variant>
        <vt:i4>1179706</vt:i4>
      </vt:variant>
      <vt:variant>
        <vt:i4>56</vt:i4>
      </vt:variant>
      <vt:variant>
        <vt:i4>0</vt:i4>
      </vt:variant>
      <vt:variant>
        <vt:i4>5</vt:i4>
      </vt:variant>
      <vt:variant>
        <vt:lpwstr/>
      </vt:variant>
      <vt:variant>
        <vt:lpwstr>_Toc222486254</vt:lpwstr>
      </vt:variant>
      <vt:variant>
        <vt:i4>1179706</vt:i4>
      </vt:variant>
      <vt:variant>
        <vt:i4>50</vt:i4>
      </vt:variant>
      <vt:variant>
        <vt:i4>0</vt:i4>
      </vt:variant>
      <vt:variant>
        <vt:i4>5</vt:i4>
      </vt:variant>
      <vt:variant>
        <vt:lpwstr/>
      </vt:variant>
      <vt:variant>
        <vt:lpwstr>_Toc222486253</vt:lpwstr>
      </vt:variant>
      <vt:variant>
        <vt:i4>1179706</vt:i4>
      </vt:variant>
      <vt:variant>
        <vt:i4>44</vt:i4>
      </vt:variant>
      <vt:variant>
        <vt:i4>0</vt:i4>
      </vt:variant>
      <vt:variant>
        <vt:i4>5</vt:i4>
      </vt:variant>
      <vt:variant>
        <vt:lpwstr/>
      </vt:variant>
      <vt:variant>
        <vt:lpwstr>_Toc222486252</vt:lpwstr>
      </vt:variant>
      <vt:variant>
        <vt:i4>1179706</vt:i4>
      </vt:variant>
      <vt:variant>
        <vt:i4>38</vt:i4>
      </vt:variant>
      <vt:variant>
        <vt:i4>0</vt:i4>
      </vt:variant>
      <vt:variant>
        <vt:i4>5</vt:i4>
      </vt:variant>
      <vt:variant>
        <vt:lpwstr/>
      </vt:variant>
      <vt:variant>
        <vt:lpwstr>_Toc222486251</vt:lpwstr>
      </vt:variant>
      <vt:variant>
        <vt:i4>1179706</vt:i4>
      </vt:variant>
      <vt:variant>
        <vt:i4>32</vt:i4>
      </vt:variant>
      <vt:variant>
        <vt:i4>0</vt:i4>
      </vt:variant>
      <vt:variant>
        <vt:i4>5</vt:i4>
      </vt:variant>
      <vt:variant>
        <vt:lpwstr/>
      </vt:variant>
      <vt:variant>
        <vt:lpwstr>_Toc222486250</vt:lpwstr>
      </vt:variant>
      <vt:variant>
        <vt:i4>1245242</vt:i4>
      </vt:variant>
      <vt:variant>
        <vt:i4>26</vt:i4>
      </vt:variant>
      <vt:variant>
        <vt:i4>0</vt:i4>
      </vt:variant>
      <vt:variant>
        <vt:i4>5</vt:i4>
      </vt:variant>
      <vt:variant>
        <vt:lpwstr/>
      </vt:variant>
      <vt:variant>
        <vt:lpwstr>_Toc222486249</vt:lpwstr>
      </vt:variant>
      <vt:variant>
        <vt:i4>1245242</vt:i4>
      </vt:variant>
      <vt:variant>
        <vt:i4>20</vt:i4>
      </vt:variant>
      <vt:variant>
        <vt:i4>0</vt:i4>
      </vt:variant>
      <vt:variant>
        <vt:i4>5</vt:i4>
      </vt:variant>
      <vt:variant>
        <vt:lpwstr/>
      </vt:variant>
      <vt:variant>
        <vt:lpwstr>_Toc222486248</vt:lpwstr>
      </vt:variant>
      <vt:variant>
        <vt:i4>1245242</vt:i4>
      </vt:variant>
      <vt:variant>
        <vt:i4>14</vt:i4>
      </vt:variant>
      <vt:variant>
        <vt:i4>0</vt:i4>
      </vt:variant>
      <vt:variant>
        <vt:i4>5</vt:i4>
      </vt:variant>
      <vt:variant>
        <vt:lpwstr/>
      </vt:variant>
      <vt:variant>
        <vt:lpwstr>_Toc222486247</vt:lpwstr>
      </vt:variant>
      <vt:variant>
        <vt:i4>1245242</vt:i4>
      </vt:variant>
      <vt:variant>
        <vt:i4>8</vt:i4>
      </vt:variant>
      <vt:variant>
        <vt:i4>0</vt:i4>
      </vt:variant>
      <vt:variant>
        <vt:i4>5</vt:i4>
      </vt:variant>
      <vt:variant>
        <vt:lpwstr/>
      </vt:variant>
      <vt:variant>
        <vt:lpwstr>_Toc222486246</vt:lpwstr>
      </vt:variant>
      <vt:variant>
        <vt:i4>1245242</vt:i4>
      </vt:variant>
      <vt:variant>
        <vt:i4>2</vt:i4>
      </vt:variant>
      <vt:variant>
        <vt:i4>0</vt:i4>
      </vt:variant>
      <vt:variant>
        <vt:i4>5</vt:i4>
      </vt:variant>
      <vt:variant>
        <vt:lpwstr/>
      </vt:variant>
      <vt:variant>
        <vt:lpwstr>_Toc222486245</vt:lpwstr>
      </vt:variant>
      <vt:variant>
        <vt:i4>1572913</vt:i4>
      </vt:variant>
      <vt:variant>
        <vt:i4>6</vt:i4>
      </vt:variant>
      <vt:variant>
        <vt:i4>0</vt:i4>
      </vt:variant>
      <vt:variant>
        <vt:i4>5</vt:i4>
      </vt:variant>
      <vt:variant>
        <vt:lpwstr>https://assets.publishing.service.gov.uk/media/670fcdaf3b919067bb483309/Insolvency_Service_research_into_concerns_about_IVAs_-_Oct_2024.pdf</vt:lpwstr>
      </vt:variant>
      <vt:variant>
        <vt:lpwstr/>
      </vt:variant>
      <vt:variant>
        <vt:i4>7012454</vt:i4>
      </vt:variant>
      <vt:variant>
        <vt:i4>3</vt:i4>
      </vt:variant>
      <vt:variant>
        <vt:i4>0</vt:i4>
      </vt:variant>
      <vt:variant>
        <vt:i4>5</vt:i4>
      </vt:variant>
      <vt:variant>
        <vt:lpwstr>https://aib.gov.uk/publications/communication-strategy-2025-28</vt:lpwstr>
      </vt:variant>
      <vt:variant>
        <vt:lpwstr/>
      </vt:variant>
      <vt:variant>
        <vt:i4>852034</vt:i4>
      </vt:variant>
      <vt:variant>
        <vt:i4>0</vt:i4>
      </vt:variant>
      <vt:variant>
        <vt:i4>0</vt:i4>
      </vt:variant>
      <vt:variant>
        <vt:i4>5</vt:i4>
      </vt:variant>
      <vt:variant>
        <vt:lpwstr>https://www.autotraderinsight-blog.co.uk/auto-trader-insight-blog/used-car-prices-update</vt:lpwstr>
      </vt:variant>
      <vt:variant>
        <vt:lpwstr/>
      </vt:variant>
      <vt:variant>
        <vt:i4>1572913</vt:i4>
      </vt:variant>
      <vt:variant>
        <vt:i4>6</vt:i4>
      </vt:variant>
      <vt:variant>
        <vt:i4>0</vt:i4>
      </vt:variant>
      <vt:variant>
        <vt:i4>5</vt:i4>
      </vt:variant>
      <vt:variant>
        <vt:lpwstr>https://assets.publishing.service.gov.uk/media/670fcdaf3b919067bb483309/Insolvency_Service_research_into_concerns_about_IVAs_-_Oct_2024.pdf</vt:lpwstr>
      </vt:variant>
      <vt:variant>
        <vt:lpwstr/>
      </vt:variant>
      <vt:variant>
        <vt:i4>7012454</vt:i4>
      </vt:variant>
      <vt:variant>
        <vt:i4>3</vt:i4>
      </vt:variant>
      <vt:variant>
        <vt:i4>0</vt:i4>
      </vt:variant>
      <vt:variant>
        <vt:i4>5</vt:i4>
      </vt:variant>
      <vt:variant>
        <vt:lpwstr>https://aib.gov.uk/publications/communication-strategy-2025-28</vt:lpwstr>
      </vt:variant>
      <vt:variant>
        <vt:lpwstr/>
      </vt:variant>
      <vt:variant>
        <vt:i4>852034</vt:i4>
      </vt:variant>
      <vt:variant>
        <vt:i4>0</vt:i4>
      </vt:variant>
      <vt:variant>
        <vt:i4>0</vt:i4>
      </vt:variant>
      <vt:variant>
        <vt:i4>5</vt:i4>
      </vt:variant>
      <vt:variant>
        <vt:lpwstr>https://www.autotraderinsight-blog.co.uk/auto-trader-insight-blog/used-car-prices-update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Three Review of Scotland’s Statutory Debt Solutions: Feedback and recommendations</dc:title>
  <dc:subject/>
  <dc:creator>Craig Simmons</dc:creator>
  <cp:keywords/>
  <dc:description/>
  <cp:lastModifiedBy>Pauline Carrigan</cp:lastModifiedBy>
  <cp:revision>5</cp:revision>
  <dcterms:created xsi:type="dcterms:W3CDTF">2026-03-11T17:07:00Z</dcterms:created>
  <dcterms:modified xsi:type="dcterms:W3CDTF">2026-03-11T17:12:00Z</dcterms:modified>
</cp:coreProperties>
</file>